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CA" w:rsidRDefault="00C96CCA" w:rsidP="00C96CCA">
      <w:pPr>
        <w:pStyle w:val="a3"/>
        <w:jc w:val="both"/>
      </w:pPr>
      <w:r>
        <w:t> </w:t>
      </w:r>
    </w:p>
    <w:p w:rsidR="00C96CCA" w:rsidRDefault="00C96CCA" w:rsidP="00C96CCA">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АДМИНИСТРАЦИЯ</w:t>
      </w:r>
      <w:r>
        <w:br/>
      </w:r>
      <w:r>
        <w:rPr>
          <w:rStyle w:val="a4"/>
        </w:rPr>
        <w:t>МУНИЦИПАЛЬНОЕ ОБРАЗОВАНИЕ</w:t>
      </w:r>
      <w:r>
        <w:br/>
      </w:r>
      <w:r>
        <w:rPr>
          <w:rStyle w:val="a4"/>
        </w:rPr>
        <w:t>«АЛУЖИНСКОЕ»</w:t>
      </w:r>
    </w:p>
    <w:p w:rsidR="00C96CCA" w:rsidRDefault="00C96CCA" w:rsidP="00C96CCA">
      <w:pPr>
        <w:pStyle w:val="a3"/>
        <w:jc w:val="center"/>
      </w:pPr>
      <w:r>
        <w:rPr>
          <w:rStyle w:val="a4"/>
        </w:rPr>
        <w:t>ПОСТАНОВЛЕНИЕ</w:t>
      </w:r>
    </w:p>
    <w:p w:rsidR="00C96CCA" w:rsidRDefault="00C96CCA" w:rsidP="00C96CCA">
      <w:pPr>
        <w:pStyle w:val="a3"/>
        <w:jc w:val="center"/>
      </w:pPr>
      <w:r>
        <w:rPr>
          <w:rStyle w:val="a4"/>
        </w:rPr>
        <w:t>03.09.2013г.№ 36 с. Алужино</w:t>
      </w:r>
    </w:p>
    <w:p w:rsidR="00C96CCA" w:rsidRDefault="00C96CCA" w:rsidP="00C96CCA">
      <w:pPr>
        <w:pStyle w:val="a3"/>
        <w:jc w:val="center"/>
      </w:pPr>
      <w:r>
        <w:rPr>
          <w:rStyle w:val="a4"/>
        </w:rPr>
        <w:t xml:space="preserve">«Об утверждении Административного регламента </w:t>
      </w:r>
      <w:r>
        <w:br/>
      </w:r>
      <w:r>
        <w:rPr>
          <w:rStyle w:val="a4"/>
        </w:rPr>
        <w:t xml:space="preserve">предоставления муниципальной услуги </w:t>
      </w:r>
      <w:r>
        <w:br/>
      </w:r>
      <w:r>
        <w:rPr>
          <w:rStyle w:val="a4"/>
        </w:rPr>
        <w:t xml:space="preserve">"Прием заявлений, документов, а также постановка </w:t>
      </w:r>
      <w:r>
        <w:br/>
      </w:r>
      <w:r>
        <w:rPr>
          <w:rStyle w:val="a4"/>
        </w:rPr>
        <w:t>граждан на учет в качестве нуждающихся в жилых помещениях"</w:t>
      </w:r>
    </w:p>
    <w:p w:rsidR="00C96CCA" w:rsidRDefault="00C96CCA" w:rsidP="00C96CCA">
      <w:pPr>
        <w:pStyle w:val="a3"/>
        <w:jc w:val="both"/>
      </w:pPr>
      <w: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 </w:t>
      </w:r>
      <w:r>
        <w:br/>
        <w:t>ПОСТАНОВЛЯЮ:</w:t>
      </w:r>
      <w:r>
        <w:br/>
        <w:t xml:space="preserve">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br/>
        <w:t xml:space="preserve">2. Опубликовать данное Постановление в газете «Муринский Вестник», разместить на официальном сайте в сети Интернет. </w:t>
      </w:r>
      <w:r>
        <w:br/>
        <w:t>3. Контроль за исполнением данного Постановления оставляю за собой.</w:t>
      </w:r>
      <w:r>
        <w:br/>
      </w:r>
      <w:r>
        <w:br/>
      </w:r>
      <w:r>
        <w:br/>
        <w:t>Глава МО «Алужинское» О.А.Ихиныров</w:t>
      </w:r>
    </w:p>
    <w:p w:rsidR="00C96CCA" w:rsidRDefault="00C96CCA" w:rsidP="00C96CCA">
      <w:pPr>
        <w:pStyle w:val="a3"/>
        <w:jc w:val="right"/>
      </w:pPr>
      <w:r>
        <w:t xml:space="preserve">Утвержден постановлением </w:t>
      </w:r>
      <w:r>
        <w:br/>
        <w:t>главы МО «Алужинское»</w:t>
      </w:r>
    </w:p>
    <w:p w:rsidR="00C96CCA" w:rsidRDefault="00C96CCA" w:rsidP="00C96CCA">
      <w:pPr>
        <w:pStyle w:val="a3"/>
        <w:jc w:val="center"/>
      </w:pPr>
      <w:r>
        <w:rPr>
          <w:rStyle w:val="a4"/>
        </w:rPr>
        <w:t>АДМИНИСТРАТИВНЫЙ РЕГЛАМЕНТ</w:t>
      </w:r>
      <w:r>
        <w:br/>
      </w:r>
      <w:r>
        <w:rPr>
          <w:rStyle w:val="a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96CCA" w:rsidRDefault="00C96CCA" w:rsidP="00C96CCA">
      <w:pPr>
        <w:pStyle w:val="a3"/>
        <w:jc w:val="both"/>
      </w:pPr>
      <w:r>
        <w:t>1.Общие положения</w:t>
      </w:r>
    </w:p>
    <w:p w:rsidR="00C96CCA" w:rsidRDefault="00C96CCA" w:rsidP="00C96CCA">
      <w:pPr>
        <w:pStyle w:val="a3"/>
        <w:jc w:val="both"/>
      </w:pPr>
      <w:r>
        <w:t>1.1. Настоящий административный регламент (далее - Регламент)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ее получения.</w:t>
      </w:r>
      <w:r>
        <w:br/>
        <w:t xml:space="preserve">1.2. Право на получение муниципальной услуги имеют постоянно проживающие на </w:t>
      </w:r>
      <w:r>
        <w:lastRenderedPageBreak/>
        <w:t>территории муниципального образования граждане Российской Федерации (далее - заявитель), а также их законные представители, действующие в силу закона или на основании доверенности:</w:t>
      </w:r>
      <w:r>
        <w:b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r>
        <w:b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br/>
        <w:t>- проживающие в помещении, не отвечающем установленным для жилых помещений требованиям;</w:t>
      </w:r>
      <w:r>
        <w:b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br/>
        <w:t>Граждане признаются малоимущими, если стоимость имущества, находящегося в собственности членов семьи и подлежащего налогообложению, и размер денежных средств, которые члены семьи способны совместно накопить в течение трех лет, меньше рыночной стоимости приобретения жилого помещения, сложившейся в муниципальном образовании, по норме предоставления площади жилого помещения по договору социального найма.</w:t>
      </w:r>
      <w:r>
        <w:br/>
        <w:t>1.3. Предоставление муниципальной услуги осуществляет специалист администрации муниципального образования «Алужинское».</w:t>
      </w:r>
      <w:r>
        <w:br/>
        <w:t>1.4. Место нахождения администрации муниципального образования «Алужинское»: _Иркутская область, Эхирит-Булагатский район, с.Алужино, ул.Центральная 126/2</w:t>
      </w:r>
      <w:r>
        <w:br/>
        <w:t>- почтовый адрес: 669516 Иркутская область, Эхирит-Булагатский район, с.Алужино, ул.Центральная 126/2</w:t>
      </w:r>
      <w:r>
        <w:b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r>
        <w:br/>
        <w:t>понедельник - пятница: с 9.00 до 17.00;</w:t>
      </w:r>
      <w:r>
        <w:br/>
        <w:t>перерыв на обед - с 13.00 до 14.00;</w:t>
      </w:r>
      <w:r>
        <w:br/>
        <w:t>суббота, воскресенье – выходные дни;</w:t>
      </w:r>
      <w:r>
        <w:br/>
        <w:t>телефон 8(39541) 24-3-20.</w:t>
      </w:r>
      <w:r>
        <w:br/>
        <w:t>- адрес электронной почты администрации муниципального образования «Алужинское»: alugino@mail.ru</w:t>
      </w:r>
    </w:p>
    <w:p w:rsidR="00C96CCA" w:rsidRDefault="00C96CCA" w:rsidP="00C96CCA">
      <w:pPr>
        <w:pStyle w:val="a3"/>
        <w:jc w:val="both"/>
      </w:pPr>
      <w:r>
        <w:br/>
        <w:t>2. Требования к порядку исполнения муниципальной услуги</w:t>
      </w:r>
    </w:p>
    <w:p w:rsidR="00C96CCA" w:rsidRDefault="00C96CCA" w:rsidP="00C96CCA">
      <w:pPr>
        <w:pStyle w:val="a3"/>
        <w:jc w:val="both"/>
      </w:pPr>
      <w:r>
        <w:t>2.1. Наименование муниципальной услуги: «Прием заявлений, документов, а также постановка граждан на учет в качестве нуждающихся в жилых помещениях».</w:t>
      </w:r>
      <w:r>
        <w:br/>
        <w:t>2.2. Органом, предоставляющим муниципальную услугу, является муниципальное казенное учреждение «Администрация муниципального образования «Администрация» (далее – администрация).</w:t>
      </w:r>
      <w:r>
        <w:br/>
        <w:t>2.3. Результатом предоставления муниципальной услуги является:</w:t>
      </w:r>
      <w:r>
        <w:br/>
      </w:r>
      <w:r>
        <w:lastRenderedPageBreak/>
        <w:t xml:space="preserve">- постановка граждан на учет в качестве нуждающихся в жилых помещениях, предоставляемых по договорам социального найма </w:t>
      </w:r>
      <w:r>
        <w:br/>
        <w:t>- принятие решения об отказе в принятии гражданина на учет в качестве нуждающегося в жилом помещении, предоставляемому по договору социального найма.</w:t>
      </w:r>
      <w:r>
        <w:b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r>
        <w:br/>
        <w:t>2.5. Предоставление муниципальной услуги регулируется нормативными правовыми актами:</w:t>
      </w:r>
      <w:r>
        <w:br/>
        <w:t>- Конституция Российской Федерации;</w:t>
      </w:r>
      <w:r>
        <w:br/>
        <w:t>- Жилищный кодекс Российской Федерации;</w:t>
      </w:r>
      <w:r>
        <w:br/>
        <w:t>- Федеральный закон от 06.10.2003 N 131-ФЗ "Об общих принципах организации местного самоуправления в Российской Федерации";</w:t>
      </w:r>
      <w:r>
        <w:br/>
        <w:t>- Федеральный закон от 27.07.2010 N 210-ФЗ "Об организации предоставления государственных и муниципальных услуг";</w:t>
      </w:r>
      <w:r>
        <w:br/>
        <w:t>- Федеральный закон от 02.05.2006 N 59-ФЗ "О порядке рассмотрения обращений граждан Российской Федерации";</w:t>
      </w:r>
      <w:r>
        <w:br/>
        <w:t>- Федеральный закон от 27.07.2006 N 152-ФЗ "О персональных данных";</w:t>
      </w:r>
      <w:r>
        <w:br/>
        <w:t>- Федеральный закон от 27.07.2006 N 149-ФЗ "Об информации, информационных технологиях и о защите информации";</w:t>
      </w:r>
      <w:r>
        <w:br/>
        <w:t>- Федеральный закон от 12.01.1995 N 5-ФЗ "О ветеранах";</w:t>
      </w:r>
      <w:r>
        <w:br/>
        <w:t>- Федеральный закон от 24.11.1995 N 181-ФЗ "О социальной защите инвалидов в Российской Федерации";</w:t>
      </w:r>
      <w:r>
        <w:br/>
        <w:t>- Федеральный закон от 27.05.1998 N 76-ФЗ "О статусе военнослужащих";</w:t>
      </w:r>
      <w:r>
        <w:br/>
        <w:t>- Федеральный закон от 21.12.1996 N 159-ФЗ "О дополнительных гарантиях по социальной поддержке детей-сирот и детей, оставшихся без попечения";</w:t>
      </w:r>
      <w:r>
        <w:br/>
        <w:t>- постановление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r>
        <w:b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br/>
        <w:t>- 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r>
        <w:br/>
        <w:t>- Закон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br/>
        <w:t>- Закон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br/>
        <w:t>- Устав муниципального образования;</w:t>
      </w:r>
      <w:r>
        <w:br/>
        <w:t>- иные нормативные правовые акты Российской Федерации, Иркутской области, муниципальные правовые акты.</w:t>
      </w:r>
      <w:r>
        <w:b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br/>
      </w:r>
      <w:r>
        <w:lastRenderedPageBreak/>
        <w:t>2.6.1. Для принятия малоимущих граждан на учет в качестве нуждающихся в жилых помещениях:</w:t>
      </w:r>
      <w:r>
        <w:br/>
        <w:t>1) документы, удостоверяющие личность гражданина-заявителя и членов его семьи;</w:t>
      </w:r>
      <w:r>
        <w:b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r>
        <w:b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r>
        <w:br/>
        <w:t>4) справка с места жительства о составе семьи;</w:t>
      </w:r>
      <w:r>
        <w:br/>
        <w:t>5) документы, подтверждающие право на предоставление жилых помещений по договорам социального найма вне очереди;</w:t>
      </w:r>
      <w:r>
        <w:b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r>
        <w:br/>
        <w:t>7)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r>
        <w:b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r>
        <w:b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b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br/>
        <w:t>2.6.2. Для принятия на учет детей-сирот и детей, оставшихся без попечения родителей, лиц из числа детей-сирот и детей, оставшихся без попечения родителей, в возрасте от 18 до 23 лет:</w:t>
      </w:r>
      <w:r>
        <w:br/>
        <w:t>1) свидетельство о рождении лица или его паспорт (при наличии);</w:t>
      </w:r>
      <w:r>
        <w:br/>
        <w:t>2) документ органа опеки и попечительства, подтверждающий принадлежность лица к категории детей-сирот, детей, оставшихся без попечения родителей, лиц из числа детей-сирот, детей, оставшихся без попечения родителей, в возрасте от 18 до 23 лет;</w:t>
      </w:r>
      <w:r>
        <w:br/>
        <w:t>3) в случае обращения с заявлением о постановке на учет лица его представителя - документ, удостоверяющий личность представителя, и документ, подтверждающий соответствующие полномочия представителя;</w:t>
      </w:r>
      <w:r>
        <w:br/>
        <w:t>4) справка органа опеки и попечительства об отсутствии у лица закрепленного жилого помещения;</w:t>
      </w:r>
      <w:r>
        <w:br/>
        <w:t>5)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отсутствие жилых помещений в собственности лица;</w:t>
      </w:r>
      <w:r>
        <w:br/>
        <w:t>6) документ с места жительства лица. Для лиц, не имеющих места жительства, помещенных под надзор в организации для детей-сирот и детей, оставшихся без попечения родителей, - справка, выданная органами опеки и попечительства, с указанием места их выявления и первичного учета в качестве детей, оставшихся без попечения родителей.</w:t>
      </w:r>
      <w:r>
        <w:br/>
      </w:r>
      <w:r>
        <w:lastRenderedPageBreak/>
        <w:t>2.6.3.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документы, подтверждающие принадлежность гражданина-заявителя к указанной категории граждан, а также документы, установленные подпунктами 1 - 7 пункта 2.6.1 настоящего Регламента, если иное не установлено федеральным законом, указом Президента Российской Федерации или законом Иркутской области.</w:t>
      </w:r>
      <w:r>
        <w:br/>
        <w:t>2.6.4.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r>
        <w:br/>
        <w:t>2.6.5. Оригиналы документов, указанных в подпунктах 1 - 3, 6 пункта 2.6.1 и подпунктах 1 - 3 пункта 2.6.2 настоящего Регламента, 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документов, заверенные уполномоченными лицами этих органов.</w:t>
      </w:r>
      <w:r>
        <w:br/>
        <w:t>2.6.6. Заявитель вправе представить указанные в пунктах 2.6.1 и 2.6.2 документы и информацию в орган, предоставляющий муниципальную услугу, по собственной инициативе, за исключением следующих документов:</w:t>
      </w:r>
      <w:r>
        <w:b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br/>
        <w:t>2) документы воинского учета;</w:t>
      </w:r>
      <w:r>
        <w:br/>
        <w:t>3) свидетельства о государственной регистрации актов гражданского состояния;</w:t>
      </w:r>
      <w:r>
        <w:br/>
        <w:t>4) документы, подтверждающие регистрацию по месту жительства или по месту пребывания;</w:t>
      </w:r>
      <w:r>
        <w:br/>
        <w:t>5)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r>
        <w:br/>
        <w:t>6) справки, заключения и иные документы, выдаваемые организациями, входящими в государственную, муниципальную или частную систему здравоохранения;</w:t>
      </w:r>
      <w:r>
        <w:br/>
        <w:t>7)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r>
        <w:br/>
        <w:t>8) решения, приговоры, определения и постановления судов общей юрисдикции и арбитражных судов;</w:t>
      </w:r>
      <w:r>
        <w:br/>
        <w:t>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br/>
        <w:t>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br/>
        <w:t>11) документы, выдаваемые федеральными государственными учреждениями медико-социальной экспертизы;</w:t>
      </w:r>
      <w:r>
        <w:br/>
        <w:t>12) удостоверения и документы, подтверждающие право гражданина на получение социальной поддержки;</w:t>
      </w:r>
      <w:r>
        <w:br/>
        <w:t>13) документы о государственных и ведомственных наградах, государственных премиях и знаках отличия.</w:t>
      </w:r>
      <w:r>
        <w:br/>
        <w:t>2.6.7. Специалист администрации, осуществляющий предоставление муниципальной услуги, не вправе требовать от заявителя:</w:t>
      </w:r>
      <w:r>
        <w:br/>
        <w:t xml:space="preserve">-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b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в части 6 статьи 7 Федерального закона от 27.07.2010 N 210-ФЗ "Об организации предоставления государственных и муниципальных услуг", указанных в пункте 2.6.6 настоящего Регламента.</w:t>
      </w:r>
      <w:r>
        <w:br/>
        <w:t>2.6.8. Данные, подтверждающие наличие (отсутствие) жилых помещений в собственности гражданина-заявителя и членов его семьи, запрашиваются в Росреестре и Ростехинвентаризации.</w:t>
      </w:r>
      <w:r>
        <w:br/>
        <w:t>Данные о представлении сведений об инвентаризационной стоимости жилого помещения, принадлежащего заявителю и членам его семьи на праве собственности, запрашиваются в ФНС России.</w:t>
      </w:r>
      <w:r>
        <w:br/>
        <w:t>Данные из налоговой декларации запрашиваются в ФНС России.</w:t>
      </w:r>
      <w:r>
        <w:br/>
        <w:t>2.7. Заявитель представляет документы в форме документа на бумажном носителе или в форме электронного документа.</w:t>
      </w:r>
      <w:r>
        <w:br/>
        <w:t>2.8. Основанием для отказа в приеме документов, необходимых для предоставления муниципальной услуги, является представление заявителем неполного пакета собранных документов или их несоответствие п. 2.6 настоящего Регламента.</w:t>
      </w:r>
      <w:r>
        <w:br/>
        <w:t>2.9. Исчерпывающий перечень оснований для отказа в предоставлении муниципальной услуги:</w:t>
      </w:r>
      <w:r>
        <w:br/>
        <w:t>- не представлены (представлены не в полном объеме) документы, предусмотренные пунктом 2.6 настоящего Регламента;</w:t>
      </w:r>
      <w:r>
        <w:br/>
        <w:t>- представлены документы, которые не подтверждают права соответствующих заявителей на получение муниципальной услуги;</w:t>
      </w:r>
      <w:r>
        <w:br/>
        <w:t>- не истек пятилетний срок для граждан,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r>
        <w:br/>
        <w:t>2.10. Муниципальная услуга предоставляется бесплатно.</w:t>
      </w:r>
      <w:r>
        <w:br/>
        <w:t>2.11. Время ожидания личного приема в очереди при подаче запроса и при получении результата составляет не более 15 минут. При этом, исполнители муниципальной услуги обеспечивают прием всех лиц, обратившихся не позднее, чем за 15 минут до окончания времени приема.</w:t>
      </w:r>
      <w:r>
        <w:br/>
        <w:t>Максимальный срок ожидания в очереди при получении результата предоставления муниципальной услуги составляет 15 минут.</w:t>
      </w:r>
      <w:r>
        <w:br/>
        <w:t>2.12.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r>
        <w:br/>
        <w:t>2.13. Требования к местам предоставления муниципальной услуги</w:t>
      </w:r>
      <w:r>
        <w:br/>
        <w:t>Муниципальная услуга предоставляется в здании администрации. Центральный вход здания оборудован вывеской, содержащей информацию о наименовании.</w:t>
      </w:r>
      <w:r>
        <w:b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br/>
        <w:t xml:space="preserve">Муниципальная услуга предоставляется специалистами администрации в кабинетах, </w:t>
      </w:r>
      <w:r>
        <w:lastRenderedPageBreak/>
        <w:t>расположенных в здании.</w:t>
      </w:r>
      <w:r>
        <w:b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r>
        <w:br/>
        <w:t xml:space="preserve">Рабочее место специалистов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br/>
        <w:t>При организации рабочих мест предусмотрена возможность свободного входа и выхода из помещения.</w:t>
      </w:r>
      <w:r>
        <w:br/>
        <w:t>Места для информирования, получения информации оборудуются информационными стендами, стульями и столами для возможности оформления документов.</w:t>
      </w:r>
      <w:r>
        <w:b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r>
        <w:br/>
        <w:t>Тексты материалов, размещаемых на информационных стендах, печатаются удобным для чтения шрифтом, важные места выделяются другим шрифтом.</w:t>
      </w:r>
      <w:r>
        <w:br/>
        <w:t>Места для ожидания и приема заявителей должны соответствовать комфортным условиям для заявителей и оптимальным условиям работы специалиста.</w:t>
      </w:r>
      <w:r>
        <w:br/>
        <w:t>2.14. Показатели доступности и качества муниципальной услуги.</w:t>
      </w:r>
      <w:r>
        <w:br/>
        <w:t>Критериями доступности и качества оказания муниципальной услуги являются:</w:t>
      </w:r>
      <w:r>
        <w:br/>
        <w:t>- удовлетворенность заявителей качеством муниципальной услуги;</w:t>
      </w:r>
      <w:r>
        <w:br/>
        <w:t>- полнота, актуальность и достоверность информации о порядке предоставления муниципальной услуги, в том числе в электронной форме;</w:t>
      </w:r>
      <w:r>
        <w:br/>
        <w:t>- наглядность форм размещаемой информации о порядке предоставления муниципальной услуги;</w:t>
      </w:r>
      <w:r>
        <w:br/>
        <w:t>- соблюдение сроков предоставления муниципальной услуги и сроков выполнения административных процедур при предоставлении муниципальной услуги;</w:t>
      </w:r>
      <w:r>
        <w:br/>
        <w:t>- отсутствие обоснованных жалоб со стороны заявителей по результатам предоставления муниципальной услуги;</w:t>
      </w:r>
      <w:r>
        <w:b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b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br/>
        <w:t>2.15. Порядок получения информации по вопросам предоставления муниципальной услуги:</w:t>
      </w:r>
      <w:r>
        <w:br/>
        <w:t>2.15.1. Информация о порядке предоставления муниципальной услуги предоставляется:</w:t>
      </w:r>
      <w:r>
        <w:br/>
        <w:t>- на информационном стенде;</w:t>
      </w:r>
      <w:r>
        <w:br/>
        <w:t>- непосредственно специалистами при личном обращении;</w:t>
      </w:r>
      <w:r>
        <w:br/>
        <w:t xml:space="preserve">- с использованием средств почтовой, телефонной связи и электронной почты; </w:t>
      </w:r>
      <w:r>
        <w:br/>
        <w:t>- посредством размещения в информационно-телекоммуникационной сети «Интернет».</w:t>
      </w:r>
      <w:r>
        <w:br/>
        <w:t>На стендах, расположенных в помещениях, занимаемых уполномоченным органом, размещается следующая информация:</w:t>
      </w:r>
      <w:r>
        <w:br/>
        <w:t>а) о порядке и ходе предоставления муниципальной услуги;</w:t>
      </w:r>
      <w:r>
        <w:br/>
        <w:t>в) о перечне документов, необходимых для предоставления муниципальной услуги;</w:t>
      </w:r>
      <w:r>
        <w:br/>
        <w:t>г) о времени приема документов;</w:t>
      </w:r>
      <w:r>
        <w:br/>
        <w:t>д) о сроке предоставления муниципальной услуги;</w:t>
      </w:r>
      <w:r>
        <w:br/>
        <w:t>е) об основаниях отказа в предоставлении муниципальной услуги;</w:t>
      </w:r>
      <w:r>
        <w:br/>
        <w:t>ж) извлечения из законодательных и иных нормативных правовых актов, содержащих нормы, регулирующие предоставление муниципальной услуги;</w:t>
      </w:r>
      <w:r>
        <w:br/>
        <w:t>з) текст настоящего регламента с приложениями.</w:t>
      </w:r>
      <w:r>
        <w:br/>
        <w:t xml:space="preserve">2.16.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w:t>
      </w:r>
      <w:r>
        <w:lastRenderedPageBreak/>
        <w:t>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r>
        <w:br/>
        <w:t>2.17.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r>
        <w:br/>
        <w:t>2.8.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96CCA" w:rsidRDefault="00C96CCA" w:rsidP="00C96CCA">
      <w:pPr>
        <w:pStyle w:val="a3"/>
        <w:jc w:val="both"/>
      </w:pPr>
      <w:r>
        <w:t>3. Административные процедуры</w:t>
      </w:r>
    </w:p>
    <w:p w:rsidR="00C96CCA" w:rsidRDefault="00C96CCA" w:rsidP="00C96CCA">
      <w:pPr>
        <w:pStyle w:val="a3"/>
        <w:jc w:val="both"/>
      </w:pPr>
      <w:r>
        <w:t>3.1. Предоставление муниципальной услуги включает в себя следующие административные процедуры:</w:t>
      </w:r>
      <w:r>
        <w:br/>
        <w:t>- прием заявления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 (в соответствии с п. 2.6 настоящего Регламента);</w:t>
      </w:r>
      <w:r>
        <w:br/>
        <w:t>- проверка правильности заполнения заявления и установление достоверности прилагаемых документов (в соответствии с п. 2.6 настоящего Регламента);</w:t>
      </w:r>
      <w:r>
        <w:br/>
        <w:t>- регистрация документов в журнале учета заявлений;</w:t>
      </w:r>
      <w:r>
        <w:br/>
        <w:t>- формирование личного дела заявителя и передача сформированного личного дела на заседание комиссии по жилищным вопросам муниципального образования «Алужинское» для рассмотрения и принятия решения о постановке на учет;</w:t>
      </w:r>
      <w:r>
        <w:br/>
        <w:t>- установление комиссией по жилищным вопросам оснований для оказания/отказа в оказании муниципальной услуги, принятие решения и оформление протокола заседания комиссии;</w:t>
      </w:r>
      <w:r>
        <w:br/>
        <w:t>- подготовка проекта постановления администрации муниципального образования «Алужинское» о решении в принятии (отказе в принятии) гражданина на учет на основании выписки из протокола заседания комиссии по жилищным вопросам и его утверждение главой муниципального образования «Алужинское»;</w:t>
      </w:r>
      <w:r>
        <w:br/>
        <w:t>- направление уведомления заявителю о принятом решении;</w:t>
      </w:r>
      <w:r>
        <w:br/>
        <w:t>- включение в реестр учета граждан, признанных нуждающимися в жилых помещениях, предоставляемых по договорам социального найма.</w:t>
      </w:r>
      <w:r>
        <w:br/>
        <w:t>3.2. Основанием для начала предоставления муниципальной услуги является личное обращение граждан (их представителей) с заявлением и пакетом документов, необходимых для принятия граждан на учет.</w:t>
      </w:r>
      <w:r>
        <w:br/>
        <w:t>3.3. Специалист администрации, ответственный за прием документов:</w:t>
      </w:r>
      <w:r>
        <w:br/>
        <w:t>- устанавливает личность заявителя посредством проверки документа, удостоверяющего личность;</w:t>
      </w:r>
      <w:r>
        <w:br/>
        <w:t>- проверяет полномочия заявителя, в том числе полномочия представителя действовать от его имени;</w:t>
      </w:r>
      <w:r>
        <w:br/>
        <w:t>-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муниципального жилищного фонда (на основании п. 2.6 настоящего Регламента);</w:t>
      </w:r>
      <w:r>
        <w:br/>
        <w:t>- проверяет соответствие представленных документов установленным требованиям;</w:t>
      </w:r>
      <w:r>
        <w:br/>
        <w:t xml:space="preserve">-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w:t>
      </w:r>
      <w:r>
        <w:lastRenderedPageBreak/>
        <w:t>копий оригиналу, после чего оригинал возвращается заявителю;</w:t>
      </w:r>
      <w:r>
        <w:br/>
        <w:t>- регистрирует заявление в журнале регистрации заявлений граждан о принятии на учет в качестве нуждающихся в жилых помещениях, предоставляемых по договорам социального найма, вносит в журнал регистрации заявлений запись о заявителе:</w:t>
      </w:r>
      <w:r>
        <w:br/>
        <w:t>а) порядковый номер записи;</w:t>
      </w:r>
      <w:r>
        <w:br/>
        <w:t>б) дата приема;</w:t>
      </w:r>
      <w:r>
        <w:br/>
        <w:t>в) фамилия, имя и отчество заявителя;</w:t>
      </w:r>
      <w:r>
        <w:br/>
        <w:t>г) адрес занимаемого жилого помещения;</w:t>
      </w:r>
      <w:r>
        <w:br/>
        <w:t>- выдает расписку в получении заявления и прилагаемых документов с указанием их перечня, даты их получения;</w:t>
      </w:r>
      <w:r>
        <w:br/>
        <w:t>- в течение 5 рабочих дней формирует личное дело гражданина о признании малоимущим для передачи его на рассмотрение комиссией по жилищным вопросам при администрации;</w:t>
      </w:r>
      <w:r>
        <w:br/>
        <w:t>- личное дело о постановке на учет рассматривается на заседании комиссии по жилищным вопросам. Комиссия осуществляет проверку личного дела заявителя. Члены комиссии принимают рекомендательное решение о постановке на учет либо об отказе в постановке на учет гражданина в качестве нуждающегося в жилом помещении, предоставляемом по договорам социального найма;</w:t>
      </w:r>
      <w:r>
        <w:br/>
        <w:t>- члены комиссии вправе ознакомиться с личным делом гражданина о постановке на учет в качестве нуждающегося в улучшении жилищных условий;</w:t>
      </w:r>
      <w:r>
        <w:br/>
        <w:t>- готовит проект постановления администрации о постановке на учет в качестве нуждающегося в улучшении жилищных условий.</w:t>
      </w:r>
      <w:r>
        <w:br/>
        <w:t>3.4. Специалист администрации:</w:t>
      </w:r>
      <w:r>
        <w:br/>
        <w:t>- не позднее чем через три рабочих дня после получения копии постановления администрации о принятии гражданина на учет в качестве нуждающегося в жилых помещениях муниципального жилищного фонда, предоставляемых по договорам социального найма, либо об отказе направляет гражданину в письменном виде по адресу, указанному гражданином для направления сообщений, или выдает на руки уведомление о решении по принятию на учет либо об отказе в принятии на учет в качестве нуждающегося в получении жилых помещений, предоставляемых по договорам социального найма в муниципальном образовании «Алужинское». Уведомление об отказе в принятии на учет содержит основания отказа;</w:t>
      </w:r>
      <w:r>
        <w:br/>
        <w:t>- делает запись в журнале регистрации заявлений граждан о принятии на учет в качестве нуждающихся в жилых помещениях, предоставляемых по договорам социального найма, отражая в журнале следующие данные:</w:t>
      </w:r>
      <w:r>
        <w:br/>
        <w:t>а) решение о принятии на учет (отказе в принятии) нуждающихся граждан;</w:t>
      </w:r>
      <w:r>
        <w:br/>
        <w:t>б) номер и дату постановления администрации о принятии гражданина на учет в качестве нуждающегося в жилых помещениях муниципального жилищного фонда, предоставляемых по договорам социального найма, либо о его отказе;</w:t>
      </w:r>
      <w:r>
        <w:br/>
        <w:t>- сведения о гражданах, принятых на учет, вносит в книгу учета граждан, нуждающихся в жилых помещениях;</w:t>
      </w:r>
      <w:r>
        <w:br/>
        <w:t>- заводит на каждого гражданина, принятого на учет, учетное дело, в котором содержатся все представленные гражданином документы;</w:t>
      </w:r>
      <w:r>
        <w:br/>
        <w:t>-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r>
        <w:br/>
        <w:t>- каждому учетному делу присваивает номер, соответствующий номеру записи в книге учета;</w:t>
      </w:r>
      <w:r>
        <w:br/>
        <w:t>- вносит информацию в электронный реестр учета граждан, признанных нуждающимися в жилых помещениях, предоставляемых по договорам социального найма;</w:t>
      </w:r>
      <w:r>
        <w:br/>
        <w:t xml:space="preserve">- обеспечивает надлежащее хранение книги учета и учетных дел граждан, состоящих на учете. Книга учета и учетные дела граждан, состоящих на учете, хранятся до минования надобности, но не менее чем десять лет после предоставления гражданам жилых </w:t>
      </w:r>
      <w:r>
        <w:lastRenderedPageBreak/>
        <w:t>помещений;</w:t>
      </w:r>
      <w:r>
        <w:br/>
        <w:t>- обеспечивает доступ граждан, состоящих на учете, к информации, содержащейся в книге учета.</w:t>
      </w:r>
    </w:p>
    <w:p w:rsidR="00C96CCA" w:rsidRDefault="00C96CCA" w:rsidP="00C96CCA">
      <w:pPr>
        <w:pStyle w:val="a3"/>
        <w:jc w:val="both"/>
      </w:pPr>
      <w:r>
        <w:t>4. Контроль за предоставлением муниципальной услуги</w:t>
      </w:r>
    </w:p>
    <w:p w:rsidR="00C96CCA" w:rsidRDefault="00C96CCA" w:rsidP="00C96CCA">
      <w:pPr>
        <w:pStyle w:val="a3"/>
        <w:jc w:val="both"/>
      </w:pPr>
      <w:r>
        <w:t>4.1.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r>
        <w:br/>
        <w:t>Текущий контроль исполнения регламента осуществляется: главой администрации.</w:t>
      </w:r>
      <w:r>
        <w:br/>
        <w:t>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r>
        <w:br/>
        <w:t>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w:t>
      </w:r>
      <w:r>
        <w:br/>
        <w:t>Периодичность осуществления текущего контроля: устанавливается главой администрации.</w:t>
      </w:r>
      <w:r>
        <w:br/>
        <w:t>4.2. Порядок и периодичность осуществления плановых и внеплановых проверок полноты и качества предоставления муниципальных услуг.</w:t>
      </w:r>
      <w:r>
        <w:b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r>
        <w:br/>
        <w:t>Формами контроля за полнотой и качеством предоставления муниципальной услуги являются:</w:t>
      </w:r>
      <w:r>
        <w:br/>
        <w:t>- рассмотрение отчетов и справок о предоставлении муниципальной услуги;</w:t>
      </w:r>
      <w:r>
        <w:b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r>
        <w:br/>
        <w:t>- проведение плановых и внеплановых проверок полноты и качества предоставления муниципальной услуги.</w:t>
      </w:r>
      <w:r>
        <w:br/>
        <w:t>Для проведения проверок полноты и качества предоставления муниципальной услуги может создаваться комиссия.</w:t>
      </w:r>
      <w:r>
        <w:b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r>
        <w:b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r>
        <w:br/>
        <w:t>Результаты проверки оформляются в виде справок, актов.</w:t>
      </w:r>
      <w:r>
        <w:b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br/>
      </w:r>
      <w:r>
        <w:lastRenderedPageBreak/>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r>
        <w:b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r>
        <w:b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r>
        <w:b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r>
        <w:b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r>
        <w:b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r>
        <w:br/>
        <w:t>4.4. Требования к порядку и формам контроля за предоставлением муниципальной услуги со стороны физических лиц:</w:t>
      </w:r>
      <w:r>
        <w:br/>
        <w:t>1) контроль за рассмотрением своих заявлений могут осуществлять граждане на основании полученной информации;</w:t>
      </w:r>
      <w:r>
        <w:b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r>
        <w:b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r>
        <w:b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6CCA" w:rsidRDefault="00C96CCA" w:rsidP="00C96CCA">
      <w:pPr>
        <w:pStyle w:val="a3"/>
        <w:jc w:val="both"/>
      </w:pPr>
      <w:r>
        <w:t>5. Порядок обжалования действия (бездействия) и решений,</w:t>
      </w:r>
      <w:r>
        <w:br/>
        <w:t>осуществляемых (принятых) в ходе исполнения муниципальной</w:t>
      </w:r>
      <w:r>
        <w:br/>
        <w:t>услуги</w:t>
      </w:r>
    </w:p>
    <w:p w:rsidR="00C96CCA" w:rsidRDefault="00C96CCA" w:rsidP="00C96CCA">
      <w:pPr>
        <w:pStyle w:val="a3"/>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r>
        <w:br/>
        <w:t xml:space="preserve">5.2. Обжалование решений и действий (бездействия) специалистов администрации </w:t>
      </w:r>
      <w:r>
        <w:lastRenderedPageBreak/>
        <w:t>осуществляется в соответствии с действующем законодательством Российской Федерации.</w:t>
      </w:r>
      <w:r>
        <w:br/>
        <w:t>5.3. 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r>
        <w:br/>
        <w:t>Случаи, в которых ответ на жалобу не дается:</w:t>
      </w:r>
      <w:r>
        <w:br/>
        <w:t>1) если в жалобе не указана фамилия гражданина, наименование организации, направившего(ей) обращение, почтовый либо электронный адрес, по которому должен быть направлен ответ;</w:t>
      </w:r>
      <w:r>
        <w:b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r>
        <w:b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r>
        <w:b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b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b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r>
        <w:br/>
        <w:t>В жалобе указываются:</w:t>
      </w:r>
      <w:r>
        <w:b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 положений настоящего регламента, некорректное поведение или нарушение служебной этики), личная подпись заявителя и дата.</w:t>
      </w:r>
      <w:r>
        <w:br/>
        <w:t>В случае необходимости в подтверждение своих доводов заявитель прилагает к жалобе документы и материалы либо их копии.</w:t>
      </w:r>
      <w:r>
        <w:br/>
        <w:t>Заявитель имеет право на получение информации и документов, необходимых для обоснования и рассмотрения жалобы.</w:t>
      </w:r>
      <w:r>
        <w:b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r>
        <w:br/>
        <w:t>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пункте 1.4 настоящего регламента, а также на официальный сайт либо по электронной почте администрации.</w:t>
      </w:r>
      <w:r>
        <w:br/>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w:t>
      </w:r>
      <w:r>
        <w:lastRenderedPageBreak/>
        <w:t xml:space="preserve">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br/>
        <w:t>5.7. Результат досудебного (внесудебного) обжалования применительно к каждой процедуре либо инстанции обжалования:</w:t>
      </w:r>
      <w:r>
        <w:br/>
        <w:t>По результатам рассмотрения жалобы принимается одно из следующих решений:</w:t>
      </w:r>
      <w:r>
        <w:b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br/>
        <w:t>- об отказе в удовлетворении жалобы заявителя.</w:t>
      </w:r>
      <w:r>
        <w:b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r>
        <w:b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r>
        <w:b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C96CCA" w:rsidRDefault="00C96CCA" w:rsidP="00C96CCA">
      <w:pPr>
        <w:pStyle w:val="a3"/>
        <w:jc w:val="both"/>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02"/>
    <w:rsid w:val="00C40F7E"/>
    <w:rsid w:val="00C96CCA"/>
    <w:rsid w:val="00D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B5791-38C1-4F59-AC12-E52EFB40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6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6039</Words>
  <Characters>34427</Characters>
  <Application>Microsoft Office Word</Application>
  <DocSecurity>0</DocSecurity>
  <Lines>286</Lines>
  <Paragraphs>80</Paragraphs>
  <ScaleCrop>false</ScaleCrop>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2018-01-28T12:45:00Z</dcterms:created>
  <dcterms:modified xsi:type="dcterms:W3CDTF">2018-01-28T12:45:00Z</dcterms:modified>
</cp:coreProperties>
</file>