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D3" w:rsidRDefault="00B039D3" w:rsidP="00B039D3">
      <w:pPr>
        <w:pStyle w:val="a3"/>
        <w:jc w:val="both"/>
      </w:pPr>
      <w:r>
        <w:t> </w:t>
      </w:r>
    </w:p>
    <w:p w:rsidR="00B039D3" w:rsidRDefault="00B039D3" w:rsidP="00B039D3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B039D3" w:rsidRDefault="00B039D3" w:rsidP="00B039D3">
      <w:pPr>
        <w:pStyle w:val="a3"/>
        <w:jc w:val="center"/>
      </w:pPr>
      <w:r>
        <w:rPr>
          <w:rStyle w:val="a4"/>
        </w:rPr>
        <w:t>ПОСТАНОВЛЕНИЕ</w:t>
      </w:r>
    </w:p>
    <w:p w:rsidR="00B039D3" w:rsidRDefault="00B039D3" w:rsidP="00B039D3">
      <w:pPr>
        <w:pStyle w:val="a3"/>
        <w:jc w:val="center"/>
      </w:pPr>
      <w:r>
        <w:rPr>
          <w:rStyle w:val="a4"/>
        </w:rPr>
        <w:t>03.09.2013г.№ 44 с. Алужино</w:t>
      </w:r>
    </w:p>
    <w:p w:rsidR="00B039D3" w:rsidRDefault="00B039D3" w:rsidP="00B039D3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 xml:space="preserve">«Выдача разрешений на строительство в пределах полномочий, </w:t>
      </w:r>
      <w:r>
        <w:br/>
      </w:r>
      <w:r>
        <w:rPr>
          <w:rStyle w:val="a4"/>
        </w:rPr>
        <w:t>установленных Градостроительным кодексом РФ»</w:t>
      </w:r>
    </w:p>
    <w:p w:rsidR="00B039D3" w:rsidRDefault="00B039D3" w:rsidP="00B039D3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предоставления муниципальной услуги «Выдача разрешений на строительство в пределах полномочий,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</w:r>
      <w:r>
        <w:br/>
        <w:t>Глава МО «Алужинское» О.А.Ихиныров</w:t>
      </w:r>
    </w:p>
    <w:p w:rsidR="00B039D3" w:rsidRDefault="00B039D3" w:rsidP="00B039D3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B039D3" w:rsidRDefault="00B039D3" w:rsidP="00B039D3">
      <w:pPr>
        <w:pStyle w:val="a3"/>
        <w:jc w:val="center"/>
      </w:pPr>
      <w:r>
        <w:rPr>
          <w:rStyle w:val="a4"/>
        </w:rPr>
        <w:t xml:space="preserve">Административный регламент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>«Выдача разрешений на строительство в пределах полномочий, установленных Градостроительным кодексом РФ»</w:t>
      </w:r>
    </w:p>
    <w:p w:rsidR="00B039D3" w:rsidRDefault="00B039D3" w:rsidP="00B039D3">
      <w:pPr>
        <w:pStyle w:val="a3"/>
        <w:jc w:val="both"/>
      </w:pPr>
      <w:r>
        <w:t>I. Общие положения</w:t>
      </w:r>
    </w:p>
    <w:p w:rsidR="00B039D3" w:rsidRDefault="00B039D3" w:rsidP="00B039D3">
      <w:pPr>
        <w:pStyle w:val="a3"/>
        <w:jc w:val="both"/>
      </w:pPr>
      <w:r>
        <w:t xml:space="preserve">1.1. Административный регламент по предоставлению муниципальной услуги «Выдача разрешений на строительство в пределах полномочий, установленных Градостроительным кодексом РФ» (далее –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по разработке градостроительного плана земельного участка. </w:t>
      </w:r>
      <w:r>
        <w:br/>
        <w:t xml:space="preserve">1.1.1. Административный регламент определяет сроки и последовательность действий, административные процедуры предоставления муниципальной услуги по выдаче </w:t>
      </w:r>
      <w:r>
        <w:lastRenderedPageBreak/>
        <w:t>разрешения на строительство, формы контроля исполнения административного регламента, порядок обжалования решений и действий (бездействий) органа, предоставляющего муниципальную услугу, а также должностных лиц.</w:t>
      </w:r>
      <w:r>
        <w:br/>
        <w:t>1.2. Муниципальная услуга предоставляется специалистом администрации муниципального образования «Алужинское».</w:t>
      </w:r>
      <w:r>
        <w:br/>
        <w:t>1.3. Получателями муниципальной услуги являются:</w:t>
      </w:r>
      <w:r>
        <w:br/>
        <w:t>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выраженным в устной, письменной или электронной форме.</w:t>
      </w:r>
      <w:r>
        <w:br/>
        <w:t>1.4. Место нахождения администрации муниципального образования «Алужинское»: 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B039D3" w:rsidRDefault="00B039D3" w:rsidP="00B039D3">
      <w:pPr>
        <w:pStyle w:val="a3"/>
        <w:jc w:val="both"/>
      </w:pPr>
      <w:r>
        <w:t>2. Требования к порядку исполнения муниципальной услуги</w:t>
      </w:r>
    </w:p>
    <w:p w:rsidR="00B039D3" w:rsidRDefault="00B039D3" w:rsidP="00B039D3">
      <w:pPr>
        <w:pStyle w:val="a3"/>
        <w:jc w:val="both"/>
      </w:pPr>
      <w:r>
        <w:t>2.1. Наименование муниципальной услуги: «Выдача разрешений на строительство в пределах полномочий, установленных Градостроительным кодексом РФ».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муниципальной услуги является:</w:t>
      </w:r>
      <w:r>
        <w:br/>
        <w:t>- выдача заявителю документа, дающего застройщику право осуществлять строительство;</w:t>
      </w:r>
      <w:r>
        <w:br/>
        <w:t>- отказ заявителю в предоставлении услуги.</w:t>
      </w:r>
      <w:r>
        <w:br/>
        <w:t>2.4. Срок предоставления муниципальной услуги составляет 30 дней со дня регистрации заявления приемной администрации с приложением всех документов, необходимых для предоставления муниципальной услуги.</w:t>
      </w:r>
      <w:r>
        <w:br/>
        <w:t xml:space="preserve">2.5. Правовые основания для предоставления муниципальной услуги: </w:t>
      </w:r>
      <w:r>
        <w:br/>
        <w:t>- Конституцией Российской Федерации;</w:t>
      </w:r>
      <w:r>
        <w:br/>
        <w:t>- Градостроительным кодексом Российской Федерации от29.12.2004 № 190-ФЗ</w:t>
      </w:r>
      <w:r>
        <w:br/>
        <w:t>- Федеральным законом от 6 октября 2003 года № 131-ФЗ "Об общих принципах организации местного самоуправления в Российской Федерации";</w:t>
      </w:r>
      <w:r>
        <w:br/>
        <w:t>- Федеральным законом от 29.12.2004г. № 191-ФЗ "О введении в действие Градостроительного кодекса Российской Федерации"</w:t>
      </w:r>
      <w:r>
        <w:br/>
        <w:t>- Федеральным законом от 02.05.2006г. № 59-ФЗ "О порядке рассмотрения обращений граждан Российской Федерации"</w:t>
      </w:r>
      <w:r>
        <w:br/>
        <w:t xml:space="preserve">- Приказом Министерства регионального развития РФ от 19 октября 2006 г. N 120 "Об утверждении Инструкции о порядке заполнения формы разрешения на строительство" </w:t>
      </w:r>
      <w:r>
        <w:br/>
        <w:t xml:space="preserve">- Постановлением Правительства Российской Федерации от 24.11.2005 года № 698 «О форме разрешения на строительство и форме разрешения на ввод объекта в эксплуатацию» </w:t>
      </w:r>
      <w:r>
        <w:br/>
        <w:t xml:space="preserve">- Приказом Министерства регионального развития Российской Федерации от 19.10.2006 </w:t>
      </w:r>
      <w:r>
        <w:lastRenderedPageBreak/>
        <w:t xml:space="preserve">года № 120 «Об утверждении Инструкции о порядке заполнения формы разрешения на строительство» </w:t>
      </w:r>
      <w:r>
        <w:br/>
        <w:t>- Уставом администрации муниципального образования «___»;</w:t>
      </w:r>
      <w:r>
        <w:br/>
        <w:t>- Земельный кодекс Российской Федерации от 25 октября 2001 г.;</w:t>
      </w:r>
      <w:r>
        <w:br/>
        <w:t>- Настоящим регламентом;</w:t>
      </w:r>
      <w:r>
        <w:br/>
        <w:t>- Закон Российской Федерации "Об обжаловании в суд действий и решений, нарушающих права и свободы граждан";</w:t>
      </w:r>
      <w:r>
        <w:br/>
        <w:t>2.6. Перечень документов для предоставления муниципальной услуги:</w:t>
      </w:r>
      <w:r>
        <w:br/>
        <w:t>1) правоустанавливающие документы на земельный участок;</w:t>
      </w:r>
      <w:r>
        <w:br/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  <w:r>
        <w:br/>
        <w:t>3) материалы, содержащиеся в проектной документации:</w:t>
      </w:r>
      <w:r>
        <w:br/>
        <w:t>а) пояснительная записка;</w:t>
      </w:r>
      <w:r>
        <w:br/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r>
        <w:br/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  <w:r>
        <w:br/>
        <w:t>г) схемы, отображающие архитектурные решения;</w:t>
      </w:r>
      <w:r>
        <w:br/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  <w:r>
        <w:br/>
        <w:t>е) проект организации строительства объекта капитального строительства;</w:t>
      </w:r>
      <w:r>
        <w:br/>
        <w:t>ж) проект организации работ по сносу или демонтажу объектов капитального строительства, их частей;</w:t>
      </w:r>
      <w:r>
        <w:br/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ГрК РФ), если такая проектная документация подлежит экспертизе в соответствии со статьей 49 ГрК РФ, положительное заключение государственной экспертизы проектной документации в случаях, предусмотренных частью 3.4 статьи 49 ГрК РФ, положительное заключение государственной экологической экспертизы проектной документации в случаях, предусмотренных частью 6 статьи 49 ГрК РФ;</w:t>
      </w:r>
      <w:r>
        <w:br/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ГрК РФ);</w:t>
      </w:r>
      <w:r>
        <w:br/>
        <w:t>6) согласие всех правообладателей объекта капитального строительства в случае реконструкции такого объекта;</w:t>
      </w:r>
      <w:r>
        <w:br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  <w:r>
        <w:br/>
        <w:t>2.7. В целях строительства, реконструкции, объекта индивидуального жилищного строительства застройщик направляет в администрацию заявление о выдаче разрешения на строительство. К указанному заявлению прилагаются следующие документы:</w:t>
      </w:r>
      <w:r>
        <w:br/>
        <w:t>1) правоустанавливающие документы на земельный участок;</w:t>
      </w:r>
      <w:r>
        <w:br/>
        <w:t>2) градостроительный план земельного участка;</w:t>
      </w:r>
      <w:r>
        <w:br/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  <w:r>
        <w:br/>
      </w:r>
      <w:r>
        <w:lastRenderedPageBreak/>
        <w:t>2.8. Основаниями для отказа в приеме документов, необходимых для предоставления муниципальной услуги, является отсутствие у представителя заявителя доверенности, оформленной в установленном законом порядке.</w:t>
      </w:r>
      <w:r>
        <w:br/>
        <w:t>2.9. Основаниями для отказа в выдаче разрешения на строительство являются:</w:t>
      </w:r>
      <w:r>
        <w:br/>
        <w:t>- отсутствие документов, предусмотренных пунктами 2.6, 2.7 настоящего регламента;</w:t>
      </w:r>
      <w:r>
        <w:br/>
        <w:t>-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  <w:r>
        <w:br/>
        <w:t>2.10. Муниципальная услуга предоставляется бесплатно.</w:t>
      </w:r>
      <w:r>
        <w:br/>
        <w:t>2.9. 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20 минут.</w:t>
      </w:r>
      <w:r>
        <w:br/>
        <w:t>2.10.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2.11.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2.12.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</w:r>
      <w:r>
        <w:lastRenderedPageBreak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2.13. Порядок получения информации по вопросам предоставления муниципальной услуги:</w:t>
      </w:r>
      <w:r>
        <w:br/>
        <w:t>2.13.1.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2.14.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2.15.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2.16.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B039D3" w:rsidRDefault="00B039D3" w:rsidP="00B039D3">
      <w:pPr>
        <w:pStyle w:val="a3"/>
        <w:jc w:val="both"/>
      </w:pPr>
      <w:r>
        <w:t>3. Административные процедуры</w:t>
      </w:r>
    </w:p>
    <w:p w:rsidR="00B039D3" w:rsidRDefault="00B039D3" w:rsidP="00B039D3">
      <w:pPr>
        <w:pStyle w:val="a3"/>
        <w:jc w:val="both"/>
      </w:pPr>
      <w:r>
        <w:t>3.1. Предоставление муниципальной услуги включает в себя следующие административные процедуры:</w:t>
      </w:r>
      <w:r>
        <w:br/>
        <w:t>- прием, регистрация и проверка заявления и прилагаемых к нему документов;</w:t>
      </w:r>
      <w:r>
        <w:br/>
        <w:t>- выдача разрешения на строительство;</w:t>
      </w:r>
      <w:r>
        <w:br/>
        <w:t>- отказ в выдаче разрешения с указанием причин отказа.</w:t>
      </w:r>
      <w:r>
        <w:br/>
        <w:t>3.2. Основанием для начала административной процедуры прием, регистрация и проверка заявления и прилагаемых к нему документов.</w:t>
      </w:r>
      <w:r>
        <w:br/>
        <w:t xml:space="preserve">3.2.1. Специалист администрации проверяет наличие документов, при непосредственном обращении заявителя за получением государственной услуги, фиксирует в «Книге регистрации заявлений на выдачу разрешений на строительство, регистрации выданных </w:t>
      </w:r>
      <w:r>
        <w:lastRenderedPageBreak/>
        <w:t>разрешений, отказов в выдаче»:</w:t>
      </w:r>
      <w:r>
        <w:br/>
        <w:t>- дату поступления заявления, фамилию, имя, отчество, подпись специалиста администрации, принявшего заявление;</w:t>
      </w:r>
      <w:r>
        <w:br/>
        <w:t>- наименование заявителя (фамилию, имя, отчество - для граждан, полное наименование организации - для юридических лиц), почтовый индекс и адрес.</w:t>
      </w:r>
      <w:r>
        <w:br/>
        <w:t>3.2.2. Специалист администрации принимает от заявителя пакет документов с заявлением о выдаче разрешения на строительство.</w:t>
      </w:r>
      <w:r>
        <w:br/>
        <w:t>3.2.3. В случае отсутствия полного пакета документов специалист поясняет заявителю выявленные недостатки в представленных документах и предлагает принять меры по их устранению. Документы принимаются только при наличии полного пакета, сформированного в соответствии с п. 2.6. настоящего регламента.</w:t>
      </w:r>
      <w:r>
        <w:br/>
        <w:t>3.3. Выдача разрешения на строительство или отказ в выдаче разрешения с указанием причин отказа.</w:t>
      </w:r>
      <w:r>
        <w:br/>
        <w:t>3.3.1. По результатам рассмотрения документации, при ее соответствии требованиям законодательства о градостроительной деятельности главой администрации принимается решение о выдаче разрешения на строительство.</w:t>
      </w:r>
      <w:r>
        <w:br/>
        <w:t>Специалист администрации заполняет разрешение на строительство по форме согласно приложению № 1 к настоящему регламенту в 3 экземплярах.</w:t>
      </w:r>
      <w:r>
        <w:br/>
        <w:t>3.3.2. Заполненная форма разрешения на строительство подписывается главой администрации.</w:t>
      </w:r>
      <w:r>
        <w:br/>
        <w:t>3.3.3. Специалист администрации вносит запись о выданном разрешении на строительство в «Книгу регистрации заявлений на выдачу разрешений на строительство, регистрации выданных разрешений, отказов в выдаче» с указанием номера, присвоенного такому разрешению.</w:t>
      </w:r>
      <w:r>
        <w:br/>
        <w:t xml:space="preserve">3.3.4. Разрешение на строительство в 3 экземплярах выдается заявителю лично, нарочным или направляется по почте заказным письмом с уведомлением. </w:t>
      </w:r>
      <w:r>
        <w:br/>
        <w:t>3.3.5. Отказ в выдаче разрешения на строительство подготавливается в виде письма специалистом администрации с учетом обоснований и полученных заключений от органов исполнительной власти, согласование с которыми необходимо в соответствии с требованиями законодательства о градостроительной деятельности.</w:t>
      </w:r>
      <w:r>
        <w:br/>
        <w:t>3.3.6. Отказ в выдаче разрешения на строительство подписывается главой администрации.</w:t>
      </w:r>
      <w:r>
        <w:br/>
        <w:t>3.3.7. Исходящий номер письма об отказе в выдаче разрешения на строительство с пометкой «Отказ» вносится специалистом администрации в «Книгу регистрации заявлений на выдачу разрешений на строительство, регистрации выданных разрешений, отказов в выдаче».</w:t>
      </w:r>
      <w:r>
        <w:br/>
        <w:t>3.3.8. Отказ в выдаче разрешения на строительство передается заявителю лично, нарочным или направляется по почте заказным письмом с уведомлением.</w:t>
      </w:r>
    </w:p>
    <w:p w:rsidR="00B039D3" w:rsidRDefault="00B039D3" w:rsidP="00B039D3">
      <w:pPr>
        <w:pStyle w:val="a3"/>
        <w:jc w:val="both"/>
      </w:pPr>
      <w:r>
        <w:t>4. Контроль за предоставлением муниципальной услуги</w:t>
      </w:r>
    </w:p>
    <w:p w:rsidR="00B039D3" w:rsidRDefault="00B039D3" w:rsidP="00B039D3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 xml:space="preserve">оперативного выяснения хода выполнения административных процедур, напоминаний о </w:t>
      </w:r>
      <w:r>
        <w:lastRenderedPageBreak/>
        <w:t>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 xml:space="preserve"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</w:t>
      </w:r>
      <w:r>
        <w:lastRenderedPageBreak/>
        <w:t>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039D3" w:rsidRDefault="00B039D3" w:rsidP="00B039D3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B039D3" w:rsidRDefault="00B039D3" w:rsidP="00B039D3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 xml:space="preserve">4) если в жалобе заявителя содержится вопрос, на который ему многократно давались </w:t>
      </w:r>
      <w:r>
        <w:lastRenderedPageBreak/>
        <w:t>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 xml:space="preserve"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</w:t>
      </w:r>
      <w:r>
        <w:lastRenderedPageBreak/>
        <w:t>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B039D3" w:rsidRDefault="00B039D3" w:rsidP="00B039D3">
      <w:pPr>
        <w:pStyle w:val="a3"/>
        <w:jc w:val="both"/>
      </w:pPr>
      <w:r>
        <w:t> </w:t>
      </w:r>
    </w:p>
    <w:p w:rsidR="00B039D3" w:rsidRDefault="00B039D3" w:rsidP="00B039D3">
      <w:pPr>
        <w:pStyle w:val="a3"/>
        <w:jc w:val="both"/>
      </w:pPr>
      <w:r>
        <w:t> </w:t>
      </w:r>
    </w:p>
    <w:p w:rsidR="00B039D3" w:rsidRDefault="00B039D3" w:rsidP="00B039D3">
      <w:pPr>
        <w:pStyle w:val="a3"/>
        <w:jc w:val="both"/>
      </w:pPr>
      <w:r>
        <w:t> </w:t>
      </w:r>
    </w:p>
    <w:p w:rsidR="00B039D3" w:rsidRDefault="00B039D3" w:rsidP="00B039D3">
      <w:pPr>
        <w:pStyle w:val="a3"/>
        <w:jc w:val="both"/>
      </w:pPr>
      <w:r>
        <w:t> </w:t>
      </w:r>
    </w:p>
    <w:p w:rsidR="00B039D3" w:rsidRDefault="00B039D3" w:rsidP="00B039D3">
      <w:pPr>
        <w:pStyle w:val="a3"/>
        <w:jc w:val="both"/>
      </w:pPr>
      <w:r>
        <w:t> </w:t>
      </w:r>
    </w:p>
    <w:p w:rsidR="00B039D3" w:rsidRDefault="00B039D3" w:rsidP="00B039D3">
      <w:pPr>
        <w:pStyle w:val="a3"/>
        <w:jc w:val="both"/>
      </w:pPr>
      <w:r>
        <w:t> </w:t>
      </w:r>
    </w:p>
    <w:p w:rsidR="00B039D3" w:rsidRDefault="00B039D3" w:rsidP="00B039D3">
      <w:pPr>
        <w:pStyle w:val="a3"/>
        <w:jc w:val="both"/>
      </w:pPr>
      <w:r>
        <w:t> </w:t>
      </w:r>
    </w:p>
    <w:p w:rsidR="00B039D3" w:rsidRDefault="00B039D3" w:rsidP="00B039D3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5"/>
    <w:rsid w:val="00767755"/>
    <w:rsid w:val="00B039D3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B12B2-7564-48BF-A39E-73054423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4374</Words>
  <Characters>24932</Characters>
  <Application>Microsoft Office Word</Application>
  <DocSecurity>0</DocSecurity>
  <Lines>207</Lines>
  <Paragraphs>58</Paragraphs>
  <ScaleCrop>false</ScaleCrop>
  <Company/>
  <LinksUpToDate>false</LinksUpToDate>
  <CharactersWithSpaces>29248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2018-01-28T12:58:00Z</dcterms:created>
  <dcterms:modified xsi:type="dcterms:W3CDTF">2018-01-28T12:58:00Z</dcterms:modified>
</cp:coreProperties>
</file>