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F5" w:rsidRDefault="00AE5AF5" w:rsidP="00AE5AF5">
      <w:pPr>
        <w:pStyle w:val="a3"/>
        <w:jc w:val="center"/>
      </w:pPr>
      <w:r>
        <w:t> </w:t>
      </w:r>
    </w:p>
    <w:p w:rsidR="00AE5AF5" w:rsidRDefault="00AE5AF5" w:rsidP="00AE5AF5">
      <w:pPr>
        <w:pStyle w:val="a3"/>
        <w:jc w:val="center"/>
      </w:pPr>
      <w:r>
        <w:t> </w:t>
      </w:r>
    </w:p>
    <w:p w:rsidR="00AE5AF5" w:rsidRDefault="00AE5AF5" w:rsidP="00AE5AF5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«Алужинское»</w:t>
      </w:r>
    </w:p>
    <w:p w:rsidR="00AE5AF5" w:rsidRDefault="00AE5AF5" w:rsidP="00AE5AF5">
      <w:pPr>
        <w:pStyle w:val="a3"/>
        <w:jc w:val="center"/>
      </w:pPr>
      <w:r>
        <w:rPr>
          <w:rStyle w:val="a4"/>
        </w:rPr>
        <w:t>ПОСТАНОВЛЕНИЕ</w:t>
      </w:r>
    </w:p>
    <w:p w:rsidR="00AE5AF5" w:rsidRDefault="00AE5AF5" w:rsidP="00AE5AF5">
      <w:pPr>
        <w:pStyle w:val="a3"/>
        <w:jc w:val="center"/>
      </w:pPr>
      <w:r>
        <w:rPr>
          <w:rStyle w:val="a4"/>
        </w:rPr>
        <w:t>01.10.2014 № 30 с. Алужино</w:t>
      </w:r>
    </w:p>
    <w:p w:rsidR="00AE5AF5" w:rsidRDefault="00AE5AF5" w:rsidP="00AE5AF5">
      <w:pPr>
        <w:pStyle w:val="a3"/>
        <w:jc w:val="center"/>
      </w:pPr>
      <w:r>
        <w:rPr>
          <w:rStyle w:val="a4"/>
        </w:rPr>
        <w:t>«О создании экспертной рабочей группы по рассмотрению общественной инициативы муниципального образования «Алужинское»»</w:t>
      </w:r>
    </w:p>
    <w:p w:rsidR="00AE5AF5" w:rsidRDefault="00AE5AF5" w:rsidP="00AE5AF5">
      <w:pPr>
        <w:pStyle w:val="a3"/>
        <w:jc w:val="both"/>
      </w:pPr>
      <w:r>
        <w:t>В целях реализации Указа Президента Российской Федерации от 04.03.201Зг. №183 «О рассмотрении общественных инициатив, направленных</w:t>
      </w:r>
      <w:r>
        <w:br/>
        <w:t>гражданами Российской Федерации с использованием интернет-ресурса</w:t>
      </w:r>
      <w:r>
        <w:br/>
        <w:t>«Российская общественная инициатива», руководствуясь Уставом муниципального образования «Алужинское» ПОСТАНОВЛЯЮ:</w:t>
      </w:r>
    </w:p>
    <w:p w:rsidR="00AE5AF5" w:rsidRDefault="00AE5AF5" w:rsidP="00AE5AF5">
      <w:pPr>
        <w:pStyle w:val="a3"/>
        <w:jc w:val="both"/>
      </w:pPr>
      <w:r>
        <w:t>1. Создать экспертную рабочую группу по рассмотрению общественных инициатив в составе согласно приложению № 1</w:t>
      </w:r>
      <w:r>
        <w:br/>
        <w:t>2. Утвердить Положение о работе экспертной рабочей группы по рассмотрению общественной инициативы согласно приложению №2.</w:t>
      </w:r>
      <w:r>
        <w:br/>
        <w:t>3. Контроль за исполнением настоящего постановления оставляю за собой.</w:t>
      </w:r>
    </w:p>
    <w:p w:rsidR="00AE5AF5" w:rsidRDefault="00AE5AF5" w:rsidP="00AE5AF5">
      <w:pPr>
        <w:pStyle w:val="a3"/>
        <w:jc w:val="both"/>
      </w:pPr>
      <w:r>
        <w:t>Глава МО «Алужинское» О.А.Ихиныров</w:t>
      </w:r>
    </w:p>
    <w:p w:rsidR="00AE5AF5" w:rsidRDefault="00AE5AF5" w:rsidP="00AE5AF5">
      <w:pPr>
        <w:pStyle w:val="a3"/>
        <w:jc w:val="right"/>
      </w:pPr>
      <w:r>
        <w:t>Приложение № 1 к постановлению</w:t>
      </w:r>
      <w:r>
        <w:br/>
        <w:t>главы администрации № 30 от 01.10.2014</w:t>
      </w:r>
    </w:p>
    <w:p w:rsidR="00AE5AF5" w:rsidRDefault="00AE5AF5" w:rsidP="00AE5AF5">
      <w:pPr>
        <w:pStyle w:val="a3"/>
        <w:jc w:val="center"/>
      </w:pPr>
      <w:r>
        <w:rPr>
          <w:rStyle w:val="a4"/>
        </w:rPr>
        <w:t>СОСТАВ</w:t>
      </w:r>
      <w:r>
        <w:br/>
      </w:r>
      <w:r>
        <w:rPr>
          <w:rStyle w:val="a4"/>
        </w:rPr>
        <w:t>экспертной рабочей группы по рассмотрению общественной инициативы</w:t>
      </w:r>
    </w:p>
    <w:p w:rsidR="00AE5AF5" w:rsidRDefault="00AE5AF5" w:rsidP="00AE5AF5">
      <w:pPr>
        <w:pStyle w:val="a3"/>
      </w:pPr>
      <w:r>
        <w:t>1. Ихиныров О.А. – глава МО «Алужинское», председатель рабочей группы</w:t>
      </w:r>
      <w:r>
        <w:br/>
        <w:t>2. Алагуева И.В. – ведущий специалист МО «Алужинское», секретарь рабочей группы</w:t>
      </w:r>
      <w:r>
        <w:br/>
        <w:t>Члены рабочей группы</w:t>
      </w:r>
      <w:r>
        <w:br/>
        <w:t>3. Хинхаев А.А. – специалист МО «Алужинское»</w:t>
      </w:r>
      <w:r>
        <w:br/>
        <w:t>4. Танхева М.В. – зав. Алужинской билиотеки</w:t>
      </w:r>
      <w:r>
        <w:br/>
        <w:t>5. Дыренова С.Г. – депутат Думы МО «Алужинское»</w:t>
      </w:r>
    </w:p>
    <w:p w:rsidR="00AE5AF5" w:rsidRDefault="00AE5AF5" w:rsidP="00AE5AF5">
      <w:pPr>
        <w:pStyle w:val="a3"/>
        <w:jc w:val="right"/>
      </w:pPr>
      <w:r>
        <w:t>Приложение № 2 к постановлению</w:t>
      </w:r>
      <w:r>
        <w:br/>
        <w:t>главы администрации № 30 от 01.10.2014</w:t>
      </w:r>
    </w:p>
    <w:p w:rsidR="00AE5AF5" w:rsidRDefault="00AE5AF5" w:rsidP="00AE5AF5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экспертной рабочей группы по рассмотрению общественных инициатив</w:t>
      </w:r>
    </w:p>
    <w:p w:rsidR="00AE5AF5" w:rsidRDefault="00AE5AF5" w:rsidP="00AE5AF5">
      <w:pPr>
        <w:pStyle w:val="a3"/>
        <w:jc w:val="both"/>
      </w:pPr>
      <w:r>
        <w:t>1. ОБЩИЕ ПОЛОЖЕНИЯ</w:t>
      </w:r>
    </w:p>
    <w:p w:rsidR="00AE5AF5" w:rsidRDefault="00AE5AF5" w:rsidP="00AE5AF5">
      <w:pPr>
        <w:pStyle w:val="a3"/>
        <w:jc w:val="both"/>
      </w:pPr>
      <w:r>
        <w:lastRenderedPageBreak/>
        <w:t>1. 1 Экспертная рабочая группа по рассмотрению общественных инициатив при администрации МО «Алужинское» (далее – рабочая группа) является совещательным, экспертно-консультативным органом, образуемым в целях эффективного учета предложений граждан Российской Федерации (далее -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Интернет-ресурса «Российская общественная инициатива» (далее – интернет-ресурс) и отвечающие требованиям, установленным Правилами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инициатива», утвержденными Указом Президента Российской Федерации от 04.03.2013г. № 183</w:t>
      </w:r>
    </w:p>
    <w:p w:rsidR="00AE5AF5" w:rsidRDefault="00AE5AF5" w:rsidP="00AE5AF5">
      <w:pPr>
        <w:pStyle w:val="a3"/>
        <w:jc w:val="both"/>
      </w:pPr>
      <w:r>
        <w:t>2. ЦЕЛИ И ЗАДАЧИ ЭКСПЕРТНОЙ РАБОЧЕЙ ГРУППЫ</w:t>
      </w:r>
    </w:p>
    <w:p w:rsidR="00AE5AF5" w:rsidRDefault="00AE5AF5" w:rsidP="00AE5AF5">
      <w:pPr>
        <w:pStyle w:val="a3"/>
        <w:jc w:val="both"/>
      </w:pPr>
      <w:r>
        <w:t>2.1 . Экспертная рабочая группа осуществляет проведение экспертизы направленной в электронном виде уполномоченной некоммерческой организацией общественной инициативы, получившей в ходе голосования необходимую поддержку, и принимает решение о целесообразности разработки проекта соответствующего нормативного правового акта и (или) об иных мерах по реализации данной инициативы. Информация о направлении общественной инициативы в экспертную рабочую группу соответствующего уровня и принятых ею решениях размещается на интернет-ресурсе.</w:t>
      </w:r>
      <w:r>
        <w:br/>
        <w:t>2.2 . Экспертная рабочая группа рассматривает общественные инициативы, поступившие от граждан Российской Федерации проживающих на территории муниципального образования «Алужинское»</w:t>
      </w:r>
    </w:p>
    <w:p w:rsidR="00AE5AF5" w:rsidRDefault="00AE5AF5" w:rsidP="00AE5AF5">
      <w:pPr>
        <w:pStyle w:val="a3"/>
        <w:jc w:val="both"/>
      </w:pPr>
      <w:r>
        <w:t>3. СОСТАВ И ПОРЯДОК ФОРМИРОВАНИЯ ЭКСПЕРТНОЙ РАБОЧЕЙ ГРУППЫ</w:t>
      </w:r>
    </w:p>
    <w:p w:rsidR="00AE5AF5" w:rsidRDefault="00AE5AF5" w:rsidP="00AE5AF5">
      <w:pPr>
        <w:pStyle w:val="a3"/>
        <w:jc w:val="both"/>
      </w:pPr>
      <w:r>
        <w:t>3.1 Экспертная рабочая группа создается при администрации муниципального образования «Алужинское».</w:t>
      </w:r>
      <w:r>
        <w:br/>
        <w:t>3.2 Состав экспертной рабочей группы утверждается постановлением администрации и включает представителей администрации муниципального образования «Алужинское», депутатов Думы муниципального образования «Алужинское», представителей муниципальных учреждений и бизнес-сообщества сельского поселения.</w:t>
      </w:r>
      <w:r>
        <w:br/>
        <w:t>3.3 Руководство экспертной рабочей группы осуществляет председатель. В отсутствие председателя экспертной рабочей группы его обязанности исполняет один заместитель председателя.</w:t>
      </w:r>
    </w:p>
    <w:p w:rsidR="00AE5AF5" w:rsidRDefault="00AE5AF5" w:rsidP="00AE5AF5">
      <w:pPr>
        <w:pStyle w:val="a3"/>
        <w:jc w:val="both"/>
      </w:pPr>
      <w:r>
        <w:t>4. ФОРМА И ПОРЯДОК ДЕЯТЕЛЬНОСТИ ЭКСПЕРТНОЙ РАБОЧЕЙ ГРУППЫ</w:t>
      </w:r>
    </w:p>
    <w:p w:rsidR="00AE5AF5" w:rsidRDefault="00AE5AF5" w:rsidP="00AE5AF5">
      <w:pPr>
        <w:pStyle w:val="a3"/>
        <w:jc w:val="both"/>
      </w:pPr>
      <w:r>
        <w:t>4.1 Основной формой деятельности экспертной рабочей группы является заседание.</w:t>
      </w:r>
      <w:r>
        <w:br/>
        <w:t>4.2 Очередные заседания экспертной рабочей группы проводятся, как правило, не реже одного раза в три месяца. Внеочередные заседания могут проводиться по решению председателя экспертной рабочей группы либо по инициативе не менее чем одной трети членов группы.</w:t>
      </w:r>
      <w:r>
        <w:br/>
        <w:t>4.3 Дата, время проведения заседания и проект повестки заседания экспертной рабочей группы определяется председателем группы, о чем члены группы уведомляются письменно.</w:t>
      </w:r>
      <w:r>
        <w:br/>
        <w:t>4.4 Заседание экспертной рабочей группы считается правомочным, если в нем принимает участие не менее половины представителей от общего числа членов, входящих в ее состав. При отсутствии кворума председатель экспертной рабочей группы вправе принять решение о переносе заседания на другое время.</w:t>
      </w:r>
      <w:r>
        <w:br/>
        <w:t xml:space="preserve">4.5 Председательствующим на заседании является председатель экспертной рабочей </w:t>
      </w:r>
      <w:r>
        <w:lastRenderedPageBreak/>
        <w:t>группы, а в его отсутствие заместитель председателя. Председательствующий руководит заседанием, самостоятельно определяет порядок обсуждения вопросов.</w:t>
      </w:r>
      <w:r>
        <w:br/>
        <w:t>4.6 Экспертная рабочая группа вправе привлекать для участия в своей работе представителей учреждений, организаций и общественных объединений.</w:t>
      </w:r>
    </w:p>
    <w:p w:rsidR="00AE5AF5" w:rsidRDefault="00AE5AF5" w:rsidP="00AE5AF5">
      <w:pPr>
        <w:pStyle w:val="a3"/>
        <w:jc w:val="both"/>
      </w:pPr>
      <w:r>
        <w:t>5. РЕШЕНИЯ ЭКСПЕРТНОЙ РАБОЧЕЙ ГРУППЫ</w:t>
      </w:r>
    </w:p>
    <w:p w:rsidR="00AE5AF5" w:rsidRDefault="00AE5AF5" w:rsidP="00AE5AF5">
      <w:pPr>
        <w:pStyle w:val="a3"/>
        <w:jc w:val="both"/>
      </w:pPr>
      <w:r>
        <w:t>5.1 Решения экспертной рабочей группы принимаются большинством голосов членов группы, участвующих в заседании.</w:t>
      </w:r>
      <w:r>
        <w:br/>
        <w:t>5.2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экспертной рабочей группы, о чем уведомляет уполномоченную некоммерческую организацию в электронном виде.</w:t>
      </w:r>
    </w:p>
    <w:p w:rsidR="00AE5AF5" w:rsidRDefault="00AE5AF5" w:rsidP="00AE5AF5">
      <w:pPr>
        <w:pStyle w:val="a3"/>
        <w:jc w:val="both"/>
      </w:pPr>
      <w:r>
        <w:t> </w:t>
      </w:r>
    </w:p>
    <w:p w:rsidR="00AE5AF5" w:rsidRDefault="00AE5AF5" w:rsidP="00AE5AF5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A3"/>
    <w:rsid w:val="00317BA3"/>
    <w:rsid w:val="00AE5AF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9296-A116-4178-B785-A39AB310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2018-01-28T14:22:00Z</dcterms:created>
  <dcterms:modified xsi:type="dcterms:W3CDTF">2018-01-28T14:22:00Z</dcterms:modified>
</cp:coreProperties>
</file>