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B" w:rsidRPr="00AF0856" w:rsidRDefault="00B563F5" w:rsidP="004C4D2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21.10.2022 № 43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РОССИЙСКАЯ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ФЕДЕРАЦИЯ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ИРКУТСКАЯ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ОБЛАСТЬ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ЭХИРИТ-БУЛАГАТСКИЙ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РАЙОН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МУНИЦИПАЛЬНОЕ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ОБРАЗОВАНИЕ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</w:t>
      </w:r>
      <w:r w:rsidR="0059730C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АЛУЖИНСКОЕ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»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АДМИНИСТРАЦИЯ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ПОСТАНОВЛЕНИЕ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ВНЕСЕНИИ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ИЗМЕНЕНИЙ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ПОСТАНОВЛЕНИЕ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МУНИЦИПАЛЬНОГО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ОБРАЗОВАНИЯ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</w:t>
      </w:r>
      <w:r w:rsidR="0059730C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АЛУЖИНСКОЕ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»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="006C5BC0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01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.0</w:t>
      </w:r>
      <w:r w:rsidR="006C5BC0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3.2017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Г.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="006C5BC0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№28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</w:t>
      </w:r>
      <w:r w:rsidR="006C5BC0" w:rsidRPr="006C5BC0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 УТВЕРЖДЕН</w:t>
      </w:r>
      <w:r w:rsidR="006C5BC0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ИИ АДМИНИСТРАТИВНОГО РЕГЛАМЕНТА </w:t>
      </w:r>
      <w:r w:rsidR="006C5BC0" w:rsidRPr="006C5BC0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ПРЕДОСТАВЛЕНИЯ МУНИЦИПАЛЬНОЙ</w:t>
      </w:r>
      <w:r w:rsidR="006C5BC0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6C5BC0" w:rsidRPr="006C5BC0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УСЛУГИ</w:t>
      </w:r>
      <w:r w:rsidR="006C5BC0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6C5BC0" w:rsidRPr="006C5BC0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«ПРЕДОСТАВЛЕНИЕ ЗЕМЕЛЬНОГО УЧАСТКА, НА КОТОРОМ РАСПОЛОЖЕНЫ ЗДАНИЯ, СООРУЖЕНИЯ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»</w:t>
      </w:r>
      <w:r w:rsidRPr="00AF08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статьей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55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Градостроительного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кодекса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Федерации,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Федеральным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законом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от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июля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2010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года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№210</w:t>
      </w:r>
      <w:r w:rsidRPr="00AF0856">
        <w:rPr>
          <w:rFonts w:ascii="Arial" w:eastAsia="Times New Roman" w:hAnsi="Arial" w:cs="Arial"/>
          <w:sz w:val="24"/>
          <w:szCs w:val="24"/>
        </w:rPr>
        <w:noBreakHyphen/>
        <w:t>ФЗ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услуг»,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руководствуясь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Уставом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«</w:t>
      </w:r>
      <w:r w:rsidR="0059730C">
        <w:rPr>
          <w:rFonts w:ascii="Arial" w:hAnsi="Arial" w:cs="Arial"/>
          <w:sz w:val="24"/>
          <w:szCs w:val="24"/>
        </w:rPr>
        <w:t>Алужинское</w:t>
      </w:r>
      <w:r w:rsidRPr="00AF0856">
        <w:rPr>
          <w:rFonts w:ascii="Arial" w:hAnsi="Arial" w:cs="Arial"/>
          <w:sz w:val="24"/>
          <w:szCs w:val="24"/>
        </w:rPr>
        <w:t>»,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администрация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«</w:t>
      </w:r>
      <w:r w:rsidR="0059730C">
        <w:rPr>
          <w:rFonts w:ascii="Arial" w:hAnsi="Arial" w:cs="Arial"/>
          <w:sz w:val="24"/>
          <w:szCs w:val="24"/>
        </w:rPr>
        <w:t>Алужинское</w:t>
      </w:r>
      <w:r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263B" w:rsidRPr="00AF0856" w:rsidRDefault="008D263B" w:rsidP="007920A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AF0856">
        <w:rPr>
          <w:rFonts w:ascii="Arial" w:hAnsi="Arial" w:cs="Arial"/>
          <w:sz w:val="30"/>
          <w:szCs w:val="30"/>
        </w:rPr>
        <w:t>ПОСТАНОВЛЯЕТ:</w:t>
      </w: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1.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Внести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изменения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постановление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«</w:t>
      </w:r>
      <w:r w:rsidR="0059730C">
        <w:rPr>
          <w:rFonts w:ascii="Arial" w:hAnsi="Arial" w:cs="Arial"/>
          <w:sz w:val="24"/>
          <w:szCs w:val="24"/>
        </w:rPr>
        <w:t>Алужинское</w:t>
      </w:r>
      <w:r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от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6C5BC0" w:rsidRPr="006C5BC0">
        <w:rPr>
          <w:rFonts w:ascii="Arial" w:hAnsi="Arial" w:cs="Arial"/>
          <w:sz w:val="24"/>
          <w:szCs w:val="24"/>
        </w:rPr>
        <w:t>01.03.2017</w:t>
      </w:r>
      <w:r w:rsidR="006C5BC0">
        <w:rPr>
          <w:rFonts w:ascii="Arial" w:hAnsi="Arial" w:cs="Arial"/>
          <w:sz w:val="24"/>
          <w:szCs w:val="24"/>
        </w:rPr>
        <w:t>г</w:t>
      </w:r>
      <w:r w:rsidR="006C5BC0" w:rsidRPr="006C5BC0">
        <w:rPr>
          <w:rFonts w:ascii="Arial" w:hAnsi="Arial" w:cs="Arial"/>
          <w:sz w:val="24"/>
          <w:szCs w:val="24"/>
        </w:rPr>
        <w:t>.№28</w:t>
      </w:r>
      <w:r w:rsidR="006C5BC0" w:rsidRPr="006C5BC0">
        <w:rPr>
          <w:rFonts w:ascii="Arial" w:hAnsi="Arial" w:cs="Arial"/>
          <w:b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«</w:t>
      </w:r>
      <w:r w:rsidRPr="00AF0856">
        <w:rPr>
          <w:rFonts w:ascii="Arial" w:hAnsi="Arial" w:cs="Arial"/>
          <w:bCs/>
          <w:sz w:val="24"/>
          <w:szCs w:val="24"/>
        </w:rPr>
        <w:t>Об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утверждении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регламента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услуги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«Предоставление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участка,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на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котором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расположены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здания,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сооружения</w:t>
      </w:r>
      <w:r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(далее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-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Постановление,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Регламент):</w:t>
      </w:r>
    </w:p>
    <w:p w:rsidR="004C4D2E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1.1.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Постановлении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7920AE" w:rsidRPr="00AF0856">
        <w:rPr>
          <w:rFonts w:ascii="Arial" w:hAnsi="Arial" w:cs="Arial"/>
          <w:sz w:val="24"/>
          <w:szCs w:val="24"/>
        </w:rPr>
        <w:t xml:space="preserve">преамбуле и в </w:t>
      </w:r>
      <w:r w:rsidR="004C4D2E" w:rsidRPr="00AF0856">
        <w:rPr>
          <w:rFonts w:ascii="Arial" w:hAnsi="Arial" w:cs="Arial"/>
          <w:sz w:val="24"/>
          <w:szCs w:val="24"/>
        </w:rPr>
        <w:t>наименовании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должности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главы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«</w:t>
      </w:r>
      <w:r w:rsidR="0059730C">
        <w:rPr>
          <w:rFonts w:ascii="Arial" w:hAnsi="Arial" w:cs="Arial"/>
          <w:sz w:val="24"/>
          <w:szCs w:val="24"/>
        </w:rPr>
        <w:t>Алужинское</w:t>
      </w:r>
      <w:r w:rsidR="004C4D2E"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слова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«</w:t>
      </w:r>
      <w:r w:rsidR="007920AE" w:rsidRPr="00AF0856">
        <w:rPr>
          <w:rFonts w:ascii="Arial" w:hAnsi="Arial" w:cs="Arial"/>
          <w:sz w:val="24"/>
          <w:szCs w:val="24"/>
        </w:rPr>
        <w:t>МО</w:t>
      </w:r>
      <w:r w:rsidR="004C4D2E"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заменить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словами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«муниципального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образования»;</w:t>
      </w:r>
    </w:p>
    <w:p w:rsidR="006C5BC0" w:rsidRPr="0059730C" w:rsidRDefault="004C4D2E" w:rsidP="005973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1.2.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6C5BC0">
        <w:rPr>
          <w:rFonts w:ascii="Arial" w:hAnsi="Arial" w:cs="Arial"/>
          <w:sz w:val="24"/>
          <w:szCs w:val="24"/>
        </w:rPr>
        <w:t xml:space="preserve">Преамбулу Постановления дополнить словами </w:t>
      </w:r>
      <w:r w:rsidR="0059730C">
        <w:rPr>
          <w:rFonts w:ascii="Arial" w:hAnsi="Arial" w:cs="Arial"/>
          <w:sz w:val="24"/>
          <w:szCs w:val="24"/>
        </w:rPr>
        <w:t>«администрация</w:t>
      </w:r>
      <w:r w:rsidR="0059730C" w:rsidRPr="0059730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9730C">
        <w:rPr>
          <w:rFonts w:ascii="Arial" w:hAnsi="Arial" w:cs="Arial"/>
          <w:sz w:val="24"/>
          <w:szCs w:val="24"/>
        </w:rPr>
        <w:t>Алужинское</w:t>
      </w:r>
      <w:r w:rsidR="0059730C" w:rsidRPr="0059730C">
        <w:rPr>
          <w:rFonts w:ascii="Arial" w:hAnsi="Arial" w:cs="Arial"/>
          <w:sz w:val="24"/>
          <w:szCs w:val="24"/>
        </w:rPr>
        <w:t>»</w:t>
      </w:r>
      <w:r w:rsidR="0059730C">
        <w:rPr>
          <w:rFonts w:ascii="Arial" w:hAnsi="Arial" w:cs="Arial"/>
          <w:sz w:val="24"/>
          <w:szCs w:val="24"/>
        </w:rPr>
        <w:t>;</w:t>
      </w:r>
    </w:p>
    <w:p w:rsidR="007920AE" w:rsidRPr="00AF0856" w:rsidRDefault="0059730C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7920AE" w:rsidRPr="00AF0856">
        <w:rPr>
          <w:rFonts w:ascii="Arial" w:hAnsi="Arial" w:cs="Arial"/>
          <w:sz w:val="24"/>
          <w:szCs w:val="24"/>
        </w:rPr>
        <w:t>в грифе утверждения Регламента после слова «администрации» дополнить словами «муниципального образования «</w:t>
      </w:r>
      <w:r>
        <w:rPr>
          <w:rFonts w:ascii="Arial" w:hAnsi="Arial" w:cs="Arial"/>
          <w:sz w:val="24"/>
          <w:szCs w:val="24"/>
        </w:rPr>
        <w:t>Алужинское</w:t>
      </w:r>
      <w:r w:rsidR="007920AE" w:rsidRPr="00AF0856">
        <w:rPr>
          <w:rFonts w:ascii="Arial" w:hAnsi="Arial" w:cs="Arial"/>
          <w:sz w:val="24"/>
          <w:szCs w:val="24"/>
        </w:rPr>
        <w:t>»;</w:t>
      </w:r>
    </w:p>
    <w:p w:rsidR="008D263B" w:rsidRPr="00AF0856" w:rsidRDefault="0059730C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7920AE" w:rsidRPr="00AF0856">
        <w:rPr>
          <w:rFonts w:ascii="Arial" w:hAnsi="Arial" w:cs="Arial"/>
          <w:sz w:val="24"/>
          <w:szCs w:val="24"/>
        </w:rPr>
        <w:t xml:space="preserve">. </w:t>
      </w:r>
      <w:r w:rsidR="008D263B" w:rsidRPr="00AF0856">
        <w:rPr>
          <w:rFonts w:ascii="Arial" w:hAnsi="Arial" w:cs="Arial"/>
          <w:sz w:val="24"/>
          <w:szCs w:val="24"/>
        </w:rPr>
        <w:t>Административн</w:t>
      </w:r>
      <w:r w:rsidR="004C4D2E" w:rsidRPr="00AF0856">
        <w:rPr>
          <w:rFonts w:ascii="Arial" w:hAnsi="Arial" w:cs="Arial"/>
          <w:sz w:val="24"/>
          <w:szCs w:val="24"/>
        </w:rPr>
        <w:t>ый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регламент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услуги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«</w:t>
      </w:r>
      <w:r w:rsidR="004C4D2E" w:rsidRPr="00AF0856">
        <w:rPr>
          <w:rFonts w:ascii="Arial" w:hAnsi="Arial" w:cs="Arial"/>
          <w:bCs/>
          <w:sz w:val="24"/>
          <w:szCs w:val="24"/>
        </w:rPr>
        <w:t>Предоставление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участка,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на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котором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расположены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здания,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сооружения</w:t>
      </w:r>
      <w:r w:rsidR="008D263B"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изложить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новой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редакции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(приложение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№1).</w:t>
      </w: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2.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Настоящее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постановление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вступает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силу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после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дня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его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официального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опубликования.</w:t>
      </w: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4D2E" w:rsidRPr="00AF0856" w:rsidRDefault="004C4D2E" w:rsidP="004C4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30C" w:rsidRPr="0059730C" w:rsidRDefault="008D263B" w:rsidP="00597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Глава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«</w:t>
      </w:r>
      <w:r w:rsidR="0059730C">
        <w:rPr>
          <w:rFonts w:ascii="Arial" w:hAnsi="Arial" w:cs="Arial"/>
          <w:sz w:val="24"/>
          <w:szCs w:val="24"/>
        </w:rPr>
        <w:t>Алужинское</w:t>
      </w:r>
      <w:r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7920AE" w:rsidRPr="00AF0856">
        <w:rPr>
          <w:rFonts w:ascii="Arial" w:hAnsi="Arial" w:cs="Arial"/>
          <w:sz w:val="24"/>
          <w:szCs w:val="24"/>
        </w:rPr>
        <w:tab/>
      </w:r>
      <w:r w:rsidR="007920AE" w:rsidRPr="00AF0856">
        <w:rPr>
          <w:rFonts w:ascii="Arial" w:hAnsi="Arial" w:cs="Arial"/>
          <w:sz w:val="24"/>
          <w:szCs w:val="24"/>
        </w:rPr>
        <w:tab/>
      </w:r>
      <w:r w:rsidR="0059730C">
        <w:rPr>
          <w:rFonts w:ascii="Arial" w:hAnsi="Arial" w:cs="Arial"/>
          <w:sz w:val="24"/>
          <w:szCs w:val="24"/>
        </w:rPr>
        <w:t xml:space="preserve">          </w:t>
      </w:r>
      <w:r w:rsidR="0059730C" w:rsidRPr="0059730C">
        <w:rPr>
          <w:rFonts w:ascii="Arial" w:hAnsi="Arial" w:cs="Arial"/>
          <w:sz w:val="24"/>
          <w:szCs w:val="24"/>
        </w:rPr>
        <w:t>О.А.Ихиныров</w:t>
      </w:r>
    </w:p>
    <w:p w:rsidR="008D263B" w:rsidRPr="00AF0856" w:rsidRDefault="008D263B" w:rsidP="004C4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  <w:sectPr w:rsidR="008D263B" w:rsidRPr="00AF0856" w:rsidSect="008D263B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6678" w:rsidRPr="00AF0856" w:rsidRDefault="008D263B" w:rsidP="00AD038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FF0000"/>
          <w:szCs w:val="24"/>
          <w:lang w:eastAsia="ru-RU"/>
        </w:rPr>
      </w:pPr>
      <w:r w:rsidRPr="00AF0856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</w:t>
      </w:r>
      <w:r w:rsidR="00AD0384" w:rsidRPr="00AF085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AF0856">
        <w:rPr>
          <w:rFonts w:ascii="Courier New" w:eastAsia="Times New Roman" w:hAnsi="Courier New" w:cs="Courier New"/>
          <w:szCs w:val="24"/>
          <w:lang w:eastAsia="ru-RU"/>
        </w:rPr>
        <w:t>№1</w:t>
      </w:r>
      <w:r w:rsidR="00AD0384" w:rsidRPr="00AF085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AF0856">
        <w:rPr>
          <w:rFonts w:ascii="Courier New" w:eastAsia="Times New Roman" w:hAnsi="Courier New" w:cs="Courier New"/>
          <w:szCs w:val="24"/>
          <w:lang w:eastAsia="ru-RU"/>
        </w:rPr>
        <w:t>к</w:t>
      </w:r>
      <w:r w:rsidR="00AD0384" w:rsidRPr="00AF085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AF0856">
        <w:rPr>
          <w:rFonts w:ascii="Courier New" w:eastAsia="Times New Roman" w:hAnsi="Courier New" w:cs="Courier New"/>
          <w:szCs w:val="24"/>
          <w:lang w:eastAsia="ru-RU"/>
        </w:rPr>
        <w:t>постановлению</w:t>
      </w:r>
      <w:r w:rsidR="00AD0384" w:rsidRPr="00AF085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AF0856">
        <w:rPr>
          <w:rFonts w:ascii="Courier New" w:hAnsi="Courier New" w:cs="Courier New"/>
          <w:szCs w:val="24"/>
        </w:rPr>
        <w:t>администрации</w:t>
      </w:r>
      <w:r w:rsidR="00AD0384" w:rsidRPr="00AF0856">
        <w:rPr>
          <w:rFonts w:ascii="Courier New" w:hAnsi="Courier New" w:cs="Courier New"/>
          <w:szCs w:val="24"/>
        </w:rPr>
        <w:t xml:space="preserve"> </w:t>
      </w:r>
      <w:r w:rsidRPr="00AF0856">
        <w:rPr>
          <w:rFonts w:ascii="Courier New" w:hAnsi="Courier New" w:cs="Courier New"/>
          <w:szCs w:val="24"/>
        </w:rPr>
        <w:t>муниципального</w:t>
      </w:r>
      <w:r w:rsidR="00AD0384" w:rsidRPr="00AF0856">
        <w:rPr>
          <w:rFonts w:ascii="Courier New" w:hAnsi="Courier New" w:cs="Courier New"/>
          <w:szCs w:val="24"/>
        </w:rPr>
        <w:t xml:space="preserve"> </w:t>
      </w:r>
      <w:r w:rsidRPr="00AF0856">
        <w:rPr>
          <w:rFonts w:ascii="Courier New" w:hAnsi="Courier New" w:cs="Courier New"/>
          <w:szCs w:val="24"/>
        </w:rPr>
        <w:t>образования</w:t>
      </w:r>
      <w:r w:rsidR="00AD0384" w:rsidRPr="00AF0856">
        <w:rPr>
          <w:rFonts w:ascii="Courier New" w:hAnsi="Courier New" w:cs="Courier New"/>
          <w:szCs w:val="24"/>
        </w:rPr>
        <w:t xml:space="preserve"> </w:t>
      </w:r>
      <w:r w:rsidRPr="00AF0856">
        <w:rPr>
          <w:rFonts w:ascii="Courier New" w:hAnsi="Courier New" w:cs="Courier New"/>
          <w:szCs w:val="24"/>
        </w:rPr>
        <w:t>«</w:t>
      </w:r>
      <w:r w:rsidR="0059730C">
        <w:rPr>
          <w:rFonts w:ascii="Courier New" w:hAnsi="Courier New" w:cs="Courier New"/>
          <w:szCs w:val="24"/>
        </w:rPr>
        <w:t>Алужинское</w:t>
      </w:r>
      <w:r w:rsidRPr="00AF0856">
        <w:rPr>
          <w:rFonts w:ascii="Courier New" w:hAnsi="Courier New" w:cs="Courier New"/>
          <w:szCs w:val="24"/>
        </w:rPr>
        <w:t>»</w:t>
      </w:r>
      <w:r w:rsidR="00AD0384" w:rsidRPr="00AF0856">
        <w:rPr>
          <w:rFonts w:ascii="Courier New" w:hAnsi="Courier New" w:cs="Courier New"/>
          <w:szCs w:val="24"/>
        </w:rPr>
        <w:t xml:space="preserve"> </w:t>
      </w:r>
      <w:r w:rsidRPr="00AF0856">
        <w:rPr>
          <w:rFonts w:ascii="Courier New" w:eastAsia="Times New Roman" w:hAnsi="Courier New" w:cs="Courier New"/>
          <w:szCs w:val="24"/>
          <w:lang w:eastAsia="ru-RU"/>
        </w:rPr>
        <w:t>от</w:t>
      </w:r>
      <w:r w:rsidR="00AD0384" w:rsidRPr="00AF085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B563F5">
        <w:rPr>
          <w:rFonts w:ascii="Courier New" w:eastAsia="Times New Roman" w:hAnsi="Courier New" w:cs="Courier New"/>
          <w:szCs w:val="24"/>
          <w:lang w:eastAsia="ru-RU"/>
        </w:rPr>
        <w:t>21</w:t>
      </w:r>
      <w:r w:rsidR="00B563F5" w:rsidRPr="00B563F5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.10</w:t>
      </w:r>
      <w:r w:rsidRPr="00B563F5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.2022г.</w:t>
      </w:r>
      <w:r w:rsidR="00AD0384" w:rsidRPr="00B563F5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B563F5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№</w:t>
      </w:r>
      <w:r w:rsidR="00B563F5" w:rsidRPr="00B563F5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43</w:t>
      </w:r>
    </w:p>
    <w:p w:rsidR="00CD6678" w:rsidRPr="00AF0856" w:rsidRDefault="00CD667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62E44" w:rsidRPr="00AF0856" w:rsidRDefault="00962E44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АДМИНИСТРАТИВНЫЙ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РЕГЛАМЕНТ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995BEB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995BEB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«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ЗЕМЕЛЬНОГО УЧАСТКА,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КОТОРОМ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РАСПОЛОЖЕНЫ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ЗДАНИЯ,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СООРУЖЕНИЯ</w:t>
      </w:r>
      <w:r w:rsidR="00883D83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»</w:t>
      </w:r>
    </w:p>
    <w:p w:rsidR="009D5EFC" w:rsidRPr="00AF0856" w:rsidRDefault="009D5EF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0065A6" w:rsidRPr="00AF0856" w:rsidRDefault="009823C8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РАЗДЕЛ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I.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ПОЛОЖЕНИЯ</w:t>
      </w:r>
    </w:p>
    <w:p w:rsidR="000065A6" w:rsidRPr="00AF0856" w:rsidRDefault="000065A6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0065A6" w:rsidRPr="00AF0856" w:rsidRDefault="009823C8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Предмет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</w:p>
    <w:p w:rsidR="000065A6" w:rsidRPr="00AF0856" w:rsidRDefault="000065A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95CDF" w:rsidRPr="00AF0856" w:rsidRDefault="001E3A18" w:rsidP="004C4D2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95CD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5CD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5CD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5CD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стандарт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сооружения</w:t>
      </w:r>
      <w:r w:rsidR="001B21F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порядок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взаимодействия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«</w:t>
      </w:r>
      <w:r w:rsidR="0059730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Алужинское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(далее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администрация)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физическими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юридическими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лицами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уполномоченными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представителями,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органами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2E0AB3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учреждениями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организациями,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сроки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последовательность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административных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процедур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(действий),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осуществляемых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администрацией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процессе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реализации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полномочий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принятию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решений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0C6512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земельных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0C6512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участков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находящихся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823C8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муни</w:t>
      </w:r>
      <w:r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ци</w:t>
      </w:r>
      <w:r w:rsidR="009823C8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пальной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собственности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262CCA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262CCA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«</w:t>
      </w:r>
      <w:r w:rsidR="0059730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Алужинское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»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которых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расположены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здания,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сооружения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42383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(далее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42383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42383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земельные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42383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участки)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.</w:t>
      </w:r>
    </w:p>
    <w:p w:rsidR="00DF08BF" w:rsidRPr="00AF0856" w:rsidRDefault="001E3A1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Целью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открытости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повышения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исполнения,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создания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условий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юридических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отношениях,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возникающих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990E3D" w:rsidRPr="00AF0856" w:rsidRDefault="00990E3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0065A6" w:rsidRPr="00AF0856" w:rsidRDefault="009823C8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Круг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</w:p>
    <w:p w:rsidR="000065A6" w:rsidRPr="00AF0856" w:rsidRDefault="000065A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90E3D" w:rsidRPr="00AF0856" w:rsidRDefault="001E3A1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0E3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0E3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0E3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0E3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11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физические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11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0E3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юридические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11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</w:t>
      </w:r>
      <w:r w:rsidR="00CF153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1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C5C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C5C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собственности,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C5C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безвозмездном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C5C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пользовани</w:t>
      </w:r>
      <w:r w:rsidR="00AA3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хозяйственного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ведения,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оперативного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расположенные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находящихся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собственности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разграничена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заявители).</w:t>
      </w:r>
    </w:p>
    <w:p w:rsidR="00AA5688" w:rsidRPr="00AF0856" w:rsidRDefault="001E3A1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имени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может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уполномоченный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представитель)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BD4543" w:rsidRPr="00AF0856" w:rsidRDefault="001E3A1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="00BD45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нескольких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04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однократном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многофункциональный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центр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условии,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предоставляемая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многофункциональный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центр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BB7E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интересах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доверенности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подписанны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уполномоченным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скрепленны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печатью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C79B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C79B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приложением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заверенной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копии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</w:t>
      </w:r>
      <w:r w:rsidR="001C79B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C79B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AA5688" w:rsidRPr="00AF0856" w:rsidRDefault="00AA568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77CDA" w:rsidRPr="00AF0856" w:rsidRDefault="00D77CDA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вариантом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признакам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анкетирования,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проводимого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обратился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заявитель.</w:t>
      </w: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7D29BD" w:rsidRPr="00AF0856" w:rsidRDefault="007D29B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7D29BD" w:rsidRPr="00AF0856" w:rsidRDefault="009823C8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РАЗДЕЛ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II.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СТАНДАРТ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DE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7D29BD" w:rsidRPr="00AF0856" w:rsidRDefault="007D29BD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7D29BD" w:rsidRPr="00AF0856" w:rsidRDefault="00580D23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Наименование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7D29BD" w:rsidRPr="00AF0856" w:rsidRDefault="007D29B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823C8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7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понимается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сооружение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525AB9" w:rsidRPr="00AF0856" w:rsidRDefault="00525AB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000000" w:themeColor="text1"/>
          <w:kern w:val="2"/>
          <w:sz w:val="24"/>
          <w:szCs w:val="24"/>
          <w:lang w:eastAsia="ru-RU"/>
        </w:rPr>
      </w:pPr>
    </w:p>
    <w:p w:rsidR="002C3625" w:rsidRPr="00AF0856" w:rsidRDefault="00962E44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Наименование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C362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самоуправления,</w:t>
      </w:r>
    </w:p>
    <w:p w:rsidR="007D29BD" w:rsidRPr="00AF0856" w:rsidRDefault="002C3625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услугу</w:t>
      </w:r>
    </w:p>
    <w:p w:rsidR="00962E44" w:rsidRPr="00AF0856" w:rsidRDefault="00962E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7D29BD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62E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62E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62E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62E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62E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администрация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5F1F34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участвуют:</w:t>
      </w:r>
    </w:p>
    <w:p w:rsidR="005F1F34" w:rsidRPr="00AF0856" w:rsidRDefault="009A07D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служба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кадастра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картографии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территориальный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5F1F34" w:rsidRPr="00AF0856" w:rsidRDefault="009A07D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налоговая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служба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территориальный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</w:t>
      </w:r>
      <w:r w:rsidR="00F00AD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F00ADF" w:rsidRPr="00AF0856" w:rsidRDefault="00F00AD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лужба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области.</w:t>
      </w:r>
    </w:p>
    <w:p w:rsidR="00730A86" w:rsidRPr="00AF0856" w:rsidRDefault="00730A8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C474E" w:rsidRPr="00AF0856" w:rsidRDefault="00AC474E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AC474E" w:rsidRPr="00AF0856" w:rsidRDefault="00AC474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C474E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является: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участка.</w:t>
      </w: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77CDA" w:rsidRPr="00AF0856" w:rsidRDefault="00D77CDA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EF5B45" w:rsidRPr="00AF0856" w:rsidRDefault="00EF5B4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24993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</w:t>
      </w:r>
      <w:r w:rsidR="00EF5B4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17441F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</w:t>
      </w:r>
      <w:r w:rsidR="004E765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40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Приостановление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4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4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4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40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законодательством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40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40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</w:t>
      </w:r>
      <w:r w:rsidR="004324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90713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17441F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13</w:t>
      </w:r>
      <w:r w:rsidR="001744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Срок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выдачи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(направления)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явля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ющих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результат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20B6" w:rsidRPr="00AF0856">
        <w:rPr>
          <w:rFonts w:ascii="Arial" w:hAnsi="Arial" w:cs="Arial"/>
          <w:color w:val="000000" w:themeColor="text1"/>
          <w:sz w:val="24"/>
          <w:szCs w:val="24"/>
        </w:rPr>
        <w:t>три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со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подписания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7139"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7655" w:rsidRPr="00AF0856" w:rsidRDefault="004E765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4E7655" w:rsidRPr="00AF0856" w:rsidRDefault="004E7655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Pr="00AF0856">
        <w:rPr>
          <w:rFonts w:ascii="Arial" w:hAnsi="Arial" w:cs="Arial"/>
          <w:sz w:val="24"/>
          <w:szCs w:val="24"/>
          <w:lang w:eastAsia="ru-RU"/>
        </w:rPr>
        <w:t>еречень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нормативных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правовых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актов,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услуги,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информация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порядке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досудебного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(внесудебного)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обжалования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решений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действий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а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также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ее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лиц,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служащих,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работников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размещается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информационно-телекоммуникационной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58E8" w:rsidRPr="00C858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http://alugino.ehirit.ru 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федеральной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«Единый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(функций)»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http</w:t>
      </w:r>
      <w:proofErr w:type="spellEnd"/>
      <w:r w:rsidRPr="00AF0856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s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Pr="00AF0856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www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.gosuslugi.ru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Единый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портал)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2791A" w:rsidRPr="00AF0856" w:rsidRDefault="00D2791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77CDA" w:rsidRPr="00AF0856" w:rsidRDefault="007E75D6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50F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560C80" w:rsidRPr="00AF0856" w:rsidRDefault="00560C8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B4149" w:rsidRPr="00AF0856" w:rsidRDefault="00D77CD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</w:t>
      </w:r>
      <w:r w:rsidR="00E117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1178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обращается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5217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5217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5217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</w:t>
      </w:r>
      <w:r w:rsidR="0040405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(далее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согласно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97D5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риложени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административному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регламенту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E11782" w:rsidRPr="00AF0856" w:rsidRDefault="00D77CD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683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прилагает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CC3775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1)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377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C377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C377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личность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(для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физического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лица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представителя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заявителя)</w:t>
      </w:r>
      <w:r w:rsidR="00CC377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9C363D" w:rsidRPr="00AF0856" w:rsidRDefault="00CC377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2)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подтверждающие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приобретение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торгов:</w:t>
      </w:r>
    </w:p>
    <w:p w:rsidR="0080765E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а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собственность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бесплатно: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Едином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государственном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реестре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ЕГРН)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участок);</w:t>
      </w:r>
    </w:p>
    <w:p w:rsidR="008303B9" w:rsidRPr="00AF0856" w:rsidRDefault="008303B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4B76" w:rsidRPr="00AF0856">
        <w:rPr>
          <w:rFonts w:ascii="Arial" w:hAnsi="Arial" w:cs="Arial"/>
          <w:color w:val="000000" w:themeColor="text1"/>
          <w:sz w:val="24"/>
          <w:szCs w:val="24"/>
        </w:rPr>
        <w:t>(заявителей)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заявителю;</w:t>
      </w:r>
    </w:p>
    <w:p w:rsidR="003A0C99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б)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религиозной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организации,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з</w:t>
      </w:r>
      <w:r w:rsidR="003A0C99" w:rsidRPr="00AF0856">
        <w:rPr>
          <w:rFonts w:ascii="Arial" w:hAnsi="Arial" w:cs="Arial"/>
          <w:sz w:val="24"/>
          <w:szCs w:val="24"/>
        </w:rPr>
        <w:t>емельный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участок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предназначен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для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размещения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зданий,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сооружения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религиозного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или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благотворительного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назначения:</w:t>
      </w:r>
    </w:p>
    <w:p w:rsidR="003A0C99" w:rsidRPr="00AF0856" w:rsidRDefault="003A0C9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lastRenderedPageBreak/>
        <w:t>документы,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удостоверяющие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(устанавливающие)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права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на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здание,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сооружение,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если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право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на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такое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здание,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не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ЕГРН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(не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требуется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случае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строительства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здания,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сооружения);</w:t>
      </w:r>
    </w:p>
    <w:p w:rsidR="003A0C99" w:rsidRPr="00AF0856" w:rsidRDefault="00AD0384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участке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расположения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здания,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предоставленные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религиозной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безвозмездного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пользования:</w:t>
      </w:r>
    </w:p>
    <w:p w:rsidR="00686456" w:rsidRPr="00AF0856" w:rsidRDefault="008303B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безвозмездного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зданием,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сооружением,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такое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</w:p>
    <w:p w:rsidR="00686456" w:rsidRPr="00AF0856" w:rsidRDefault="008303B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окументы,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участок)</w:t>
      </w:r>
    </w:p>
    <w:p w:rsidR="00686456" w:rsidRPr="00AF0856" w:rsidRDefault="008303B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4B76" w:rsidRPr="00AF0856">
        <w:rPr>
          <w:rFonts w:ascii="Arial" w:hAnsi="Arial" w:cs="Arial"/>
          <w:color w:val="000000" w:themeColor="text1"/>
          <w:sz w:val="24"/>
          <w:szCs w:val="24"/>
        </w:rPr>
        <w:t>(заявителей)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в)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лицам,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относящимся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коренным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малочисленным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народам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Севера,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Сибири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Дальнего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Востока,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общинам: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(заявителей),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заявителю;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подтверждающий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принадлежность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гражданина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коренным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малочисленным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народам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Севера,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Сибири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Дальнего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Востока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гражданина);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г)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собственность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плату: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помещение,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помещение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3BBC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участок);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(заявителей),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заявителю;</w:t>
      </w:r>
    </w:p>
    <w:p w:rsidR="00D02022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аренду:</w:t>
      </w:r>
    </w:p>
    <w:p w:rsidR="00D02022" w:rsidRPr="00AF0856" w:rsidRDefault="00D0202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ЕГРН;</w:t>
      </w:r>
    </w:p>
    <w:p w:rsidR="00D02022" w:rsidRPr="00AF0856" w:rsidRDefault="00D0202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участок);</w:t>
      </w:r>
    </w:p>
    <w:p w:rsidR="00D02022" w:rsidRPr="00AF0856" w:rsidRDefault="00D0202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(заявителей),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заявителю;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постоянное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(бессрочное)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пользование:</w:t>
      </w:r>
    </w:p>
    <w:p w:rsidR="00D26D2C" w:rsidRPr="00AF0856" w:rsidRDefault="00D26D2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lastRenderedPageBreak/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ЕГРН;</w:t>
      </w:r>
    </w:p>
    <w:p w:rsidR="00D26D2C" w:rsidRPr="00AF0856" w:rsidRDefault="00D26D2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участок);</w:t>
      </w:r>
    </w:p>
    <w:p w:rsidR="00D26D2C" w:rsidRPr="00AF0856" w:rsidRDefault="00D26D2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(заявителей),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заявителю;</w:t>
      </w:r>
    </w:p>
    <w:p w:rsidR="00954539" w:rsidRPr="00AF0856" w:rsidRDefault="00CC377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3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подтверждающий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полномочия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представителя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2383" w:rsidRPr="00AF0856">
        <w:rPr>
          <w:rFonts w:ascii="Arial" w:hAnsi="Arial" w:cs="Arial"/>
          <w:color w:val="000000" w:themeColor="text1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заявителя;</w:t>
      </w:r>
    </w:p>
    <w:p w:rsidR="00954539" w:rsidRPr="00AF0856" w:rsidRDefault="00CC377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4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заверенный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перевод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русский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язык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юридического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иностранного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государства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иностранное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юридическое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лицо;</w:t>
      </w:r>
    </w:p>
    <w:p w:rsidR="00637797" w:rsidRPr="00AF0856" w:rsidRDefault="00D77CD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17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797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797" w:rsidRPr="00AF0856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подпунктах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2–4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16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регламента,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797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797" w:rsidRPr="00AF0856">
        <w:rPr>
          <w:rFonts w:ascii="Arial" w:hAnsi="Arial" w:cs="Arial"/>
          <w:color w:val="000000" w:themeColor="text1"/>
          <w:sz w:val="24"/>
          <w:szCs w:val="24"/>
        </w:rPr>
        <w:t>требуется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797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они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направлялись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предварительном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итогам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принято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предварительном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участка.</w:t>
      </w:r>
    </w:p>
    <w:p w:rsidR="00CB5A99" w:rsidRPr="00AF0856" w:rsidRDefault="0055626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18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умент</w:t>
      </w:r>
      <w:r w:rsidR="00441F6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</w:t>
      </w:r>
      <w:r w:rsidR="00441F6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подпункте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6330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</w:t>
      </w:r>
      <w:r w:rsidR="00B2119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отсутствия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обращаются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соответствующие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власти,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местного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законодательством.</w:t>
      </w:r>
    </w:p>
    <w:p w:rsidR="00154946" w:rsidRPr="00AF0856" w:rsidRDefault="00E5681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подпунктах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5626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</w:t>
      </w:r>
      <w:r w:rsidR="0011790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обращается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нотариусу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лицу,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65E2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уполномоченному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65E2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совершать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65E2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нотариальные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65E2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действия.</w:t>
      </w:r>
    </w:p>
    <w:p w:rsidR="00050D4B" w:rsidRPr="00AF0856" w:rsidRDefault="0055626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19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7349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ляет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6531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(направляет)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F600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следующих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способов:</w:t>
      </w:r>
    </w:p>
    <w:p w:rsidR="00050D4B" w:rsidRPr="00AF0856" w:rsidRDefault="00050D4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AF0856" w:rsidRDefault="00050D4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копиях,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заверенных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нотариусом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уполномоченным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законодательством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совершение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нотариальных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действий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уполномоченным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соответствующего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AF0856" w:rsidRDefault="00050D4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кабинет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820B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820B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ортал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AF0856" w:rsidRDefault="00050D4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официальный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администрации;</w:t>
      </w:r>
    </w:p>
    <w:p w:rsidR="00050D4B" w:rsidRPr="00AF0856" w:rsidRDefault="004274E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МФЦ.</w:t>
      </w:r>
    </w:p>
    <w:p w:rsidR="009D66F2" w:rsidRPr="00AF0856" w:rsidRDefault="0055626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20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одновременно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отношения,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возникающие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распространяется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27 июля 2010 года №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210-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услуг»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отсутствуют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услуг.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получаемые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организациях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4328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4328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уполномоченных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с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законодательством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Федерации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экспертов</w:t>
      </w:r>
      <w:r w:rsidR="00334328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2010 года №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210-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услуг»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оказания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обязательными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211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одновременно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самостоятельно.</w:t>
      </w:r>
    </w:p>
    <w:p w:rsidR="00E7183E" w:rsidRPr="00AF0856" w:rsidRDefault="0055626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21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</w:t>
      </w:r>
      <w:r w:rsidR="00A835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регламента.</w:t>
      </w:r>
    </w:p>
    <w:p w:rsidR="00E7183E" w:rsidRPr="00AF0856" w:rsidRDefault="0055626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22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представляемым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28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428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428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:</w:t>
      </w:r>
    </w:p>
    <w:p w:rsidR="00E7183E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печати,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уполномоченных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выдавших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удостоверивших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подлинность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копий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должен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C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наличии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печати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распространяется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хозяйственными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обществами,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законодательством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Российской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учредительными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отсутствует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печать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E7183E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тексты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написаны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разборчиво;</w:t>
      </w:r>
    </w:p>
    <w:p w:rsidR="00E7183E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подчисток,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приписок,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зачеркнутых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оговоренных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исправлений;</w:t>
      </w:r>
    </w:p>
    <w:p w:rsidR="00E7183E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исполнены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карандашом;</w:t>
      </w:r>
    </w:p>
    <w:p w:rsidR="00E7183E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повреждений,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позволяет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однозначно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истолковать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содержание.</w:t>
      </w:r>
    </w:p>
    <w:p w:rsidR="00CE0F95" w:rsidRPr="00AF0856" w:rsidRDefault="00CE0F9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1" w:name="Par232"/>
      <w:bookmarkEnd w:id="1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23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представить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правообладателя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относятся:</w:t>
      </w:r>
    </w:p>
    <w:p w:rsidR="005908BF" w:rsidRPr="00AF0856" w:rsidRDefault="00E7183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выписка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диного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реестра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индивидуальных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предпринимателей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заявителей,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являющихся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индивидуальными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предпринимателями);</w:t>
      </w:r>
    </w:p>
    <w:p w:rsidR="00E7183E" w:rsidRPr="00AF0856" w:rsidRDefault="005908BF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выписка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диного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реестра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юр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идических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заявителей,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являющихся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юридически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ами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);</w:t>
      </w:r>
    </w:p>
    <w:p w:rsidR="00A04237" w:rsidRPr="00AF0856" w:rsidRDefault="00E7183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BF324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выписка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(об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участке);</w:t>
      </w:r>
    </w:p>
    <w:p w:rsidR="00A04237" w:rsidRPr="00AF0856" w:rsidRDefault="00BF324F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выписка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(о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здании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сооружении,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расположенном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(</w:t>
      </w:r>
      <w:r w:rsidR="004A7EAC" w:rsidRPr="00AF0856">
        <w:rPr>
          <w:rFonts w:ascii="Arial" w:hAnsi="Arial" w:cs="Arial"/>
          <w:color w:val="000000" w:themeColor="text1"/>
          <w:sz w:val="24"/>
          <w:szCs w:val="24"/>
        </w:rPr>
        <w:t>расположенн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участке);</w:t>
      </w:r>
    </w:p>
    <w:p w:rsidR="00A04237" w:rsidRPr="00AF0856" w:rsidRDefault="00A04237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5)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выписка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помещении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97A" w:rsidRPr="00AF0856">
        <w:rPr>
          <w:rFonts w:ascii="Arial" w:hAnsi="Arial" w:cs="Arial"/>
          <w:color w:val="000000" w:themeColor="text1"/>
          <w:sz w:val="24"/>
          <w:szCs w:val="24"/>
        </w:rPr>
        <w:t>собственника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97A" w:rsidRPr="00AF0856">
        <w:rPr>
          <w:rFonts w:ascii="Arial" w:hAnsi="Arial" w:cs="Arial"/>
          <w:color w:val="000000" w:themeColor="text1"/>
          <w:sz w:val="24"/>
          <w:szCs w:val="24"/>
        </w:rPr>
        <w:t>помещения);</w:t>
      </w:r>
    </w:p>
    <w:p w:rsidR="00C0597A" w:rsidRPr="00AF0856" w:rsidRDefault="00C0597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6)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службы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области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нахождении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proofErr w:type="spellStart"/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ненахождении</w:t>
      </w:r>
      <w:proofErr w:type="spellEnd"/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зон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(памятника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народов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Федерации.</w:t>
      </w:r>
    </w:p>
    <w:p w:rsidR="00A952E4" w:rsidRPr="00AF0856" w:rsidRDefault="00CE0F9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24</w:t>
      </w:r>
      <w:r w:rsidR="009F0A1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F324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F324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49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D351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351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егламент</w:t>
      </w:r>
      <w:r w:rsidR="00D351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налоговую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службу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территориальные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виде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бумажного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направления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почте,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непосредственно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включая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Единый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портал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(функций).</w:t>
      </w:r>
    </w:p>
    <w:p w:rsidR="00702A9F" w:rsidRPr="00AF0856" w:rsidRDefault="00702A9F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BF324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ов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</w:t>
      </w:r>
      <w:r w:rsidR="00BF324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44E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44E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44E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44E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44E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21A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21A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38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службу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кадастра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картографии,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территориальный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территориальный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отдел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территориального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службы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кадастра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картографии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E38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38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виде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бумажного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направления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почте,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непосредственно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B21A3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заполнения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формы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запроса,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размещенной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официальном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сайте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службы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кадастра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картографии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сети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Едино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портале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(функций)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отправки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XML-документа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веб-сервисов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B06ABE" w:rsidRPr="00AF0856" w:rsidRDefault="00441F6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документа,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06AB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подпункте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06AB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06AB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E0F9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23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службу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виде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бумажного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направления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почте,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непосредственно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МФЦ.</w:t>
      </w:r>
    </w:p>
    <w:p w:rsidR="00DF08BF" w:rsidRPr="00AF0856" w:rsidRDefault="00CE0F9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25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вправе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</w:t>
      </w:r>
      <w:r w:rsidR="009B21A3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способами,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установленными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19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C72DA2" w:rsidRPr="00AF0856" w:rsidRDefault="00CE0F9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26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представителей:</w:t>
      </w:r>
    </w:p>
    <w:p w:rsidR="00C72DA2" w:rsidRPr="00AF0856" w:rsidRDefault="00C72D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отношения,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возникающие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C72DA2" w:rsidRPr="00AF0856" w:rsidRDefault="00C72D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подтверждающих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внесение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находятся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распоряжении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подведомственных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участвующих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4281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4281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4281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4281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Российской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Иркутской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области,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включенных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27 июля 2010 года №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210</w:t>
      </w:r>
      <w:r w:rsidR="00CE0F9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-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документов;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CE0F95" w:rsidRPr="00AF0856" w:rsidRDefault="00AD038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3)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осуществления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действий,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в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том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числе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согласований,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необходимых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для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получения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услуги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и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связанных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с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обращением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в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иные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государственные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органы,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органы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местного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и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организации,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включенных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утвержденный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Думы муниципального образования «</w:t>
      </w:r>
      <w:r w:rsidR="0059730C">
        <w:rPr>
          <w:rFonts w:ascii="Arial" w:eastAsia="Times New Roman" w:hAnsi="Arial" w:cs="Arial"/>
          <w:kern w:val="2"/>
          <w:sz w:val="24"/>
          <w:szCs w:val="24"/>
          <w:lang w:eastAsia="ru-RU"/>
        </w:rPr>
        <w:t>Алужинское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</w:t>
      </w:r>
      <w:r w:rsidR="00AF085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от </w:t>
      </w:r>
      <w:r w:rsidR="00C858E8" w:rsidRPr="00C858E8">
        <w:rPr>
          <w:rFonts w:ascii="Arial" w:eastAsia="Times New Roman" w:hAnsi="Arial" w:cs="Arial"/>
          <w:kern w:val="2"/>
          <w:sz w:val="24"/>
          <w:szCs w:val="24"/>
          <w:lang w:eastAsia="ru-RU"/>
        </w:rPr>
        <w:t>27.09.2011г</w:t>
      </w:r>
      <w:r w:rsidR="00C858E8" w:rsidRPr="00C858E8">
        <w:rPr>
          <w:rFonts w:ascii="Arial" w:eastAsia="Times New Roman" w:hAnsi="Arial" w:cs="Arial"/>
          <w:i/>
          <w:iCs/>
          <w:kern w:val="2"/>
          <w:sz w:val="24"/>
          <w:szCs w:val="24"/>
          <w:lang w:eastAsia="ru-RU"/>
        </w:rPr>
        <w:t>.</w:t>
      </w:r>
      <w:r w:rsidR="00C858E8" w:rsidRPr="00C858E8">
        <w:rPr>
          <w:rFonts w:ascii="Arial" w:eastAsia="Times New Roman" w:hAnsi="Arial" w:cs="Arial"/>
          <w:kern w:val="2"/>
          <w:sz w:val="24"/>
          <w:szCs w:val="24"/>
          <w:lang w:eastAsia="ru-RU"/>
        </w:rPr>
        <w:t> №83</w:t>
      </w:r>
      <w:r w:rsidR="00CE0F95" w:rsidRPr="00C858E8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C72DA2" w:rsidRPr="00AF0856" w:rsidRDefault="00CE0F9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4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недостоверность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указывались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первоначальном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2010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№210-ФЗ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услуг».</w:t>
      </w:r>
    </w:p>
    <w:p w:rsidR="00C72DA2" w:rsidRPr="00AF0856" w:rsidRDefault="00C72D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D1D82" w:rsidRPr="00AF0856" w:rsidRDefault="00AD1D82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CE0F9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0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329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329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9D66F2" w:rsidRPr="00AF0856" w:rsidRDefault="009D66F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A6297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несоответствие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5A6297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совершает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C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5A6297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препятствует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повторному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может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действующим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законодательством.</w:t>
      </w:r>
    </w:p>
    <w:p w:rsidR="00B06ABE" w:rsidRPr="00AF0856" w:rsidRDefault="00B06AB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D1D82" w:rsidRPr="00AF0856" w:rsidRDefault="00AD1D82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44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44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приостановления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AD1D82" w:rsidRPr="00AF0856" w:rsidRDefault="00AD1D8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B82E4A" w:rsidRPr="00AF0856" w:rsidRDefault="002E692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30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Основания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приостановления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4B25" w:rsidRPr="00AF085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предусмотрены</w:t>
      </w:r>
      <w:r w:rsidR="00B82E4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1D82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31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являются:</w:t>
      </w:r>
    </w:p>
    <w:p w:rsidR="005A6297" w:rsidRPr="00AF0856" w:rsidRDefault="00AC128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регламента;</w:t>
      </w:r>
    </w:p>
    <w:p w:rsidR="005A6297" w:rsidRPr="00AF0856" w:rsidRDefault="005A629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неуполномоченный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орган;</w:t>
      </w:r>
    </w:p>
    <w:p w:rsidR="005A6297" w:rsidRPr="00AF0856" w:rsidRDefault="005A629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приложены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BE3A44" w:rsidRPr="00AF0856" w:rsidRDefault="00BE3A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2E692C" w:rsidRPr="00AF0856" w:rsidRDefault="00203D96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взимаемой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</w:p>
    <w:p w:rsidR="00203D96" w:rsidRPr="00AF0856" w:rsidRDefault="00203D9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2" w:name="Par277"/>
      <w:bookmarkEnd w:id="2"/>
    </w:p>
    <w:p w:rsidR="00203D96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32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9625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9625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взимания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пошлины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платы.</w:t>
      </w:r>
    </w:p>
    <w:p w:rsidR="00022508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33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внесени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изменений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направленны</w:t>
      </w:r>
      <w:r w:rsidR="00745F8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опечаток,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допущенных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взимается.</w:t>
      </w:r>
    </w:p>
    <w:p w:rsidR="00022508" w:rsidRPr="00AF0856" w:rsidRDefault="0002250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203D96" w:rsidRPr="00AF0856" w:rsidRDefault="00203D96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аксимальный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415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15C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15C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получении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665E2E" w:rsidRPr="00AF0856" w:rsidRDefault="00665E2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203D96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34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Максимальное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время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E776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превышать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минут.</w:t>
      </w:r>
    </w:p>
    <w:p w:rsidR="00203D96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35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Максимальное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время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превышать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минут.</w:t>
      </w:r>
    </w:p>
    <w:p w:rsidR="00203D96" w:rsidRPr="00AF0856" w:rsidRDefault="00203D9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6E7767" w:rsidRPr="00AF0856" w:rsidRDefault="00203D96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415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</w:p>
    <w:p w:rsidR="00203D96" w:rsidRPr="00AF0856" w:rsidRDefault="00203D9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4578F8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36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E776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21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21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535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535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регистрации входящей </w:t>
      </w:r>
      <w:proofErr w:type="gramStart"/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корреспонденции 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</w:t>
      </w:r>
      <w:proofErr w:type="gramEnd"/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присвоения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входящего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номера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получения.</w:t>
      </w:r>
    </w:p>
    <w:p w:rsidR="00593FF2" w:rsidRPr="00AF0856" w:rsidRDefault="0023224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37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4412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непосредственном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должен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превышать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15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минут,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направлении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связи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один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рабочий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день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6A2912" w:rsidRPr="00AF0856" w:rsidRDefault="0023224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38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Днем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день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84533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28274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(до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16.00 </w:t>
      </w:r>
      <w:r w:rsidR="00657BE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часов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).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28274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ступлении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28274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28274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после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16.00 </w:t>
      </w:r>
      <w:r w:rsidR="00657BE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часов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рабочим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днем.</w:t>
      </w:r>
    </w:p>
    <w:p w:rsidR="006A2912" w:rsidRPr="00AF0856" w:rsidRDefault="006A291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0365A" w:rsidRPr="00AF0856" w:rsidRDefault="00D0365A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322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ребования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помещениям,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</w:t>
      </w:r>
    </w:p>
    <w:p w:rsidR="00D0365A" w:rsidRPr="00AF0856" w:rsidRDefault="00D0365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39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Вход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1170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оборудуется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табличкой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(вывеской),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содержащей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наименовании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администрации.</w:t>
      </w:r>
    </w:p>
    <w:p w:rsidR="00E3704B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40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нвалидам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(включая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использующих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кресла-коляски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собак-проводников):</w:t>
      </w:r>
    </w:p>
    <w:p w:rsidR="00E3704B" w:rsidRPr="00AF0856" w:rsidRDefault="00E3704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сопровождение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стойкие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расстройства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функции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самостоятельного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передвижения,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оказание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помощи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E3704B" w:rsidRPr="00AF0856" w:rsidRDefault="005C4AD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допуск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собаки-проводника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подтверждающего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специальное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выдаваемого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исполнительной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власти,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функции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выработке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реализации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политики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нормативно-правовому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регулированию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сфере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социальной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защиты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населения;</w:t>
      </w:r>
    </w:p>
    <w:p w:rsidR="00E3704B" w:rsidRPr="00AF0856" w:rsidRDefault="005C4AD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оказание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A362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A362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помощи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преодолении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барьеров,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мешающих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наравне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другими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лицами.</w:t>
      </w:r>
    </w:p>
    <w:p w:rsidR="00D0365A" w:rsidRPr="00AF0856" w:rsidRDefault="00D0365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случаях,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невозможно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полностью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приспособить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учетом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потребностей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реконструкции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капитального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ремонта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согласованные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общественных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свою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деятельность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территории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образования «</w:t>
      </w:r>
      <w:r w:rsidR="0059730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Алужинское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доступа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41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таблички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(вывески)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размещаются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рядом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входом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двери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входа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чтобы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они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хорошо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представителям.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42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кабинетах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5F1F34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43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Вход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кабинет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оборудуется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табличкой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(вывеской)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номера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кабинета,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44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Каждое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оборудовано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персональным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компьютером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доступа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базам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данных,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печатающим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сканирующим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устройствам.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45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соответствовать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комфортным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условиям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оптимальным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условиям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46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оборудуются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стульями,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кресельными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секциями,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скамьями.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47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оборудуются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стендами,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стульями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столами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документов.</w:t>
      </w:r>
    </w:p>
    <w:p w:rsidR="00DF08BF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48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размещаются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видном,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доступном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призваны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информацией.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едином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стиле,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надписи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сделаны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черным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шрифтом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белом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фоне.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визуальной,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текстовой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соответствовать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оптимальному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зрительному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восприятию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представителями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B84A4E" w:rsidRPr="00AF0856" w:rsidRDefault="00B84A4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F0C78" w:rsidRPr="00AF0856" w:rsidRDefault="00361194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16</w:t>
      </w:r>
      <w:r w:rsidR="00AF0C7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361194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49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показателями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доступности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являются: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соблюдение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транспортной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доступности;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412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среднее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время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документов;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количество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обжаловании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(бездействия)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1170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1170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1170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1170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количество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</w:t>
      </w:r>
      <w:r w:rsidR="00B225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</w:t>
      </w:r>
      <w:r w:rsidR="00812E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вител</w:t>
      </w:r>
      <w:r w:rsidR="00B225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2E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2E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2E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продолжительность</w:t>
      </w:r>
      <w:r w:rsidR="00812E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812E8E" w:rsidRPr="00AF0856" w:rsidRDefault="00812E8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293217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50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графиком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администрации.</w:t>
      </w:r>
    </w:p>
    <w:p w:rsidR="00293217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51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представителя:</w:t>
      </w:r>
    </w:p>
    <w:p w:rsidR="00293217" w:rsidRPr="00AF0856" w:rsidRDefault="0029321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412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412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293217" w:rsidRPr="00AF0856" w:rsidRDefault="0029321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293217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52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Продолжительность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превышать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минут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каждому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49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взаимодействия.</w:t>
      </w:r>
    </w:p>
    <w:p w:rsidR="00DF08BF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53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Количество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28F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28F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28F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превышать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A56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293217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54</w:t>
      </w:r>
      <w:r w:rsidR="005828F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03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Портала,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МФЦ.</w:t>
      </w:r>
    </w:p>
    <w:p w:rsidR="00A45719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55</w:t>
      </w:r>
      <w:r w:rsidR="005828F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B225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</w:t>
      </w:r>
      <w:r w:rsidR="00AC0F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0561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A45719" w:rsidRPr="00AF0856" w:rsidRDefault="00A4571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0561D6" w:rsidRPr="00AF0856" w:rsidRDefault="00A45719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17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учитывающие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</w:p>
    <w:p w:rsidR="00D0365A" w:rsidRPr="00AF0856" w:rsidRDefault="00D0365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3322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56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экстерриториальному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принципу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предоставляется</w:t>
      </w:r>
      <w:r w:rsidR="006F704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766253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57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принципу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окна»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представителя.</w:t>
      </w:r>
    </w:p>
    <w:p w:rsidR="00AB34A9" w:rsidRPr="00AF0856" w:rsidRDefault="0076625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универсальными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специалистами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C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регламента.</w:t>
      </w:r>
    </w:p>
    <w:p w:rsidR="000561D6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58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Думы муниципального образования «</w:t>
      </w:r>
      <w:r w:rsidR="0059730C">
        <w:rPr>
          <w:rFonts w:ascii="Arial" w:eastAsia="Times New Roman" w:hAnsi="Arial" w:cs="Arial"/>
          <w:kern w:val="2"/>
          <w:sz w:val="24"/>
          <w:szCs w:val="24"/>
          <w:lang w:eastAsia="ru-RU"/>
        </w:rPr>
        <w:t>Алужинское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» </w:t>
      </w:r>
      <w:r w:rsidR="00AF085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от </w:t>
      </w:r>
      <w:r w:rsidR="00C858E8" w:rsidRPr="00C858E8">
        <w:rPr>
          <w:rFonts w:ascii="Arial" w:eastAsia="Times New Roman" w:hAnsi="Arial" w:cs="Arial"/>
          <w:kern w:val="2"/>
          <w:sz w:val="24"/>
          <w:szCs w:val="24"/>
          <w:lang w:eastAsia="ru-RU"/>
        </w:rPr>
        <w:t>27.09.2011г</w:t>
      </w:r>
      <w:r w:rsidR="00C858E8" w:rsidRPr="00C858E8">
        <w:rPr>
          <w:rFonts w:ascii="Arial" w:eastAsia="Times New Roman" w:hAnsi="Arial" w:cs="Arial"/>
          <w:i/>
          <w:iCs/>
          <w:kern w:val="2"/>
          <w:sz w:val="24"/>
          <w:szCs w:val="24"/>
          <w:lang w:eastAsia="ru-RU"/>
        </w:rPr>
        <w:t>.</w:t>
      </w:r>
      <w:r w:rsidR="00C858E8" w:rsidRPr="00C858E8">
        <w:rPr>
          <w:rFonts w:ascii="Arial" w:eastAsia="Times New Roman" w:hAnsi="Arial" w:cs="Arial"/>
          <w:kern w:val="2"/>
          <w:sz w:val="24"/>
          <w:szCs w:val="24"/>
          <w:lang w:eastAsia="ru-RU"/>
        </w:rPr>
        <w:t> №83</w:t>
      </w:r>
      <w:r w:rsidRPr="00C858E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отсутствуют.</w:t>
      </w:r>
    </w:p>
    <w:p w:rsidR="000561D6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отсутствует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90134" w:rsidRPr="00AF0856" w:rsidRDefault="000561D6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59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Доступ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информации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сроках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размещенной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Портале,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без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каких-либо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требований,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без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программного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обеспечения,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установка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которого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технические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средства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требует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заключения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лицензионного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соглашения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правообладателем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программного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обеспечения,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предусматривающего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взимание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платы,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6E1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авторизацию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6E1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заявителя,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персональных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данных.</w:t>
      </w:r>
    </w:p>
    <w:p w:rsidR="005E3D47" w:rsidRPr="00AF0856" w:rsidRDefault="000561D6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60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муницип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альной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использованием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Единого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ортала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отношении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заявителей,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прошедших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процедуру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авторизации.</w:t>
      </w:r>
    </w:p>
    <w:p w:rsidR="0027779F" w:rsidRPr="00AF0856" w:rsidRDefault="000561D6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61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Подача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E7279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Портала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виде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файлов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формате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XML,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созданных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использованием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XML-схем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обеспечивающих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считывание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контроль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данных.</w:t>
      </w:r>
    </w:p>
    <w:p w:rsidR="00496F72" w:rsidRPr="00AF0856" w:rsidRDefault="00496F72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Подача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почты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осущест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вляется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виде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файлов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формате: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spellStart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doc</w:t>
      </w:r>
      <w:proofErr w:type="spellEnd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spellStart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docx</w:t>
      </w:r>
      <w:proofErr w:type="spellEnd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spellStart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val="en-US" w:eastAsia="ru-RU"/>
        </w:rPr>
        <w:t>odt</w:t>
      </w:r>
      <w:proofErr w:type="spellEnd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spellStart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txt</w:t>
      </w:r>
      <w:proofErr w:type="spellEnd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spellStart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xls</w:t>
      </w:r>
      <w:proofErr w:type="spellEnd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spellStart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xlsx</w:t>
      </w:r>
      <w:proofErr w:type="spellEnd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spellStart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val="en-US" w:eastAsia="ru-RU"/>
        </w:rPr>
        <w:t>ods</w:t>
      </w:r>
      <w:proofErr w:type="spellEnd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spellStart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rtf</w:t>
      </w:r>
      <w:proofErr w:type="spellEnd"/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27779F" w:rsidRPr="00AF0856" w:rsidRDefault="0027779F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(электронные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образы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документов),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прилагаемые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415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заявлению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доверенности,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направляются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виде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файлов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форматах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: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PDF,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TIF.</w:t>
      </w:r>
    </w:p>
    <w:p w:rsidR="004274E8" w:rsidRPr="00AF0856" w:rsidRDefault="000561D6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62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обращении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использует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671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усиленную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671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квалифицированную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электронную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подпись</w:t>
      </w:r>
      <w:r w:rsidR="004B671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документы,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подаваемые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использованием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Единого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ортала,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могут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подписаны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простой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подписью.</w:t>
      </w:r>
    </w:p>
    <w:p w:rsidR="00541FE1" w:rsidRPr="00AF0856" w:rsidRDefault="00541FE1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Усиленная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квалифицированная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электронная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подпись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должна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соответствовать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следующим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требованиям:</w:t>
      </w:r>
    </w:p>
    <w:p w:rsidR="00541FE1" w:rsidRPr="00AF0856" w:rsidRDefault="00541FE1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1)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квалифицированный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сертификат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ключа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подписи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квалифицированный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сертификат)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создан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выдан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аккредитованным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удостоверяющим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центром,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аккредитация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которого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действительна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выдачи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сертификата;</w:t>
      </w:r>
    </w:p>
    <w:p w:rsidR="00D34351" w:rsidRPr="00AF0856" w:rsidRDefault="00541FE1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квалифицированный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сертификат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действителен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момент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прилагаемых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(при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наличии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достоверной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информации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моменте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прилагаемых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документов)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день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проверки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действительности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сертификата,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если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момент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прилагаемых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определен;</w:t>
      </w:r>
    </w:p>
    <w:p w:rsidR="00D34351" w:rsidRPr="00AF0856" w:rsidRDefault="00D34351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имеется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положительный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результат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проверки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принадлежности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владельцу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квалифицированного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сертификата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усиленной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квалифицированной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подписи,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помощью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которой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подписано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прилагаемые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подтверждено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отсутствие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изменений,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внесенных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указанные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документы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после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подписания.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этом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проверка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осуществляется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подписи,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получивших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подтверждение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соответствия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требованиям,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установленным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соответствии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Федеральным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законом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6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апреля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2011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года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№63-ФЗ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подписи»,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квалифицированного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сертификата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лица,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подписавшего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прилагаемые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документы.</w:t>
      </w:r>
    </w:p>
    <w:p w:rsidR="00C260C8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63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прилагаемых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действующим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доверенности,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юридическим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удостоверяется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правомочного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юридического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доверенность,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физическим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нотариуса.</w:t>
      </w:r>
    </w:p>
    <w:p w:rsidR="00C260C8" w:rsidRPr="00AF0856" w:rsidRDefault="00C260C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1B034D" w:rsidRPr="00AF0856" w:rsidRDefault="001B034D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РАЗДЕЛ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III.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</w:p>
    <w:p w:rsidR="001B034D" w:rsidRPr="00AF0856" w:rsidRDefault="001B034D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1B034D" w:rsidRPr="00AF0856" w:rsidRDefault="001B034D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3" w:name="Par343"/>
      <w:bookmarkEnd w:id="3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18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остав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последовательность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</w:t>
      </w:r>
    </w:p>
    <w:p w:rsidR="001B034D" w:rsidRPr="00AF0856" w:rsidRDefault="001B034D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2A5FC4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64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включает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себя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процедуры:</w:t>
      </w:r>
    </w:p>
    <w:p w:rsidR="002A5FC4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26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26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D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9C2683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межведомственных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26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(организации),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участвующие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2A5FC4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76C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B46D97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</w:t>
      </w:r>
      <w:r w:rsidR="001A6F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04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B46D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B46D97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(направление)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46D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5052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5052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</w:t>
      </w:r>
      <w:r w:rsidR="000455D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455D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8433C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455D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764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64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64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B46D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65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(действия)</w:t>
      </w:r>
      <w:r w:rsidR="00A6387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CA56B7" w:rsidRPr="00AF0856" w:rsidRDefault="008F266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A28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B46D97" w:rsidRPr="00AF0856" w:rsidRDefault="00CA56B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(организации)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участвующие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CA56B7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66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действия: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76C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</w:t>
      </w:r>
      <w:r w:rsidR="00A76C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0455D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вопросам,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0455D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консультирование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МФЦ;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28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76C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запроса;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обработка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28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запроса;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28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администрацию;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межведомственных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(организации),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участвующие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запросе;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выдача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всех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B0112A" w:rsidRPr="00AF0856" w:rsidRDefault="00B46D97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19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рием,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28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</w:p>
    <w:p w:rsidR="00B46D97" w:rsidRPr="00AF0856" w:rsidRDefault="007E75D6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</w:p>
    <w:p w:rsidR="00B46D97" w:rsidRPr="00AF0856" w:rsidRDefault="00B46D9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4" w:name="Par355"/>
      <w:bookmarkEnd w:id="4"/>
    </w:p>
    <w:p w:rsidR="005F1F34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67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4E3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приложенными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19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регламента.</w:t>
      </w:r>
    </w:p>
    <w:p w:rsidR="002542AE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68</w:t>
      </w:r>
      <w:r w:rsidR="004573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целях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63A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63A9" w:rsidRPr="00AF085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предварительной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из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водится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телефону,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75D5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официальном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75D5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сайте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75D5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</w:t>
      </w:r>
      <w:r w:rsidR="00B75B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75B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30FB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75B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администрацию.</w:t>
      </w:r>
    </w:p>
    <w:p w:rsidR="00C756CC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69</w:t>
      </w:r>
      <w:r w:rsidR="0045219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Поступивши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регистрируется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B2FE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входящей корреспонденции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непосредственном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должен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превышать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минут,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один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просматривает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целостность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комплектность,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71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подписью,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действительности</w:t>
      </w:r>
      <w:proofErr w:type="gramEnd"/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соблюдение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требований,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101181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72</w:t>
      </w:r>
      <w:r w:rsidR="00FB2D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может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самостоятельно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имеющихся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системы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головного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удостоверяющего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центра,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входит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состав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инфраструктуры,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обеспечивающей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информационно-технологическое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взаимодействие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информационных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систем,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используемых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действительности</w:t>
      </w:r>
      <w:proofErr w:type="gramEnd"/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может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системы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аккредитованного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удостоверяющего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центра.</w:t>
      </w:r>
    </w:p>
    <w:p w:rsidR="00101181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73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обстоятельств,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D256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письменное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E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E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E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E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101181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74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(направляет)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письменное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почтовому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адресу,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указанному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информационно-телекоммуникационной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сети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«Интернет»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кабинет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ортале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ортал)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E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администрации).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следующего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(выдает)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75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D256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передаче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101181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76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оформляет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расписку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экземплярах.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экземпляр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расписки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отправлением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вручении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407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почтовому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адресу,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заявлении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Второй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экземпляр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расписки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приобщается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документам.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прилагаемых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перечня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приложенных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кабинет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адресу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77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передача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C60415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78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администрации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передачи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входящей корреспонденции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либо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уведомления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отказе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приеме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документов.</w:t>
      </w:r>
    </w:p>
    <w:p w:rsidR="009C2035" w:rsidRPr="00AF0856" w:rsidRDefault="009C203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C2683" w:rsidRPr="00AF0856" w:rsidRDefault="00DE3E2D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C6041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0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межведомственных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(организации),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участвующие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9C2683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79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непредставление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F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E751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F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сотрудник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F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формирует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запросы:</w:t>
      </w:r>
    </w:p>
    <w:p w:rsidR="00F636E8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налоговую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службу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территориальный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целях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F636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F636E8" w:rsidRPr="00AF0856" w:rsidRDefault="00F636E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выписки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реестра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индивидуальных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предпринимателей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индивидуальный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предприниматель;</w:t>
      </w:r>
    </w:p>
    <w:p w:rsidR="009C2683" w:rsidRPr="00AF0856" w:rsidRDefault="00F636E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выписки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реестра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юридических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юридическое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лицо;</w:t>
      </w:r>
    </w:p>
    <w:p w:rsidR="00F636E8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службу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кадастра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картографии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территориальный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целях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F636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5722C2" w:rsidRPr="00AF0856" w:rsidRDefault="00F636E8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выписки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(об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участке);</w:t>
      </w:r>
    </w:p>
    <w:p w:rsidR="005722C2" w:rsidRPr="00AF0856" w:rsidRDefault="005722C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выписки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расположенном(</w:t>
      </w:r>
      <w:proofErr w:type="spellStart"/>
      <w:r w:rsidRPr="00AF0856">
        <w:rPr>
          <w:rFonts w:ascii="Arial" w:hAnsi="Arial" w:cs="Arial"/>
          <w:color w:val="000000" w:themeColor="text1"/>
          <w:sz w:val="24"/>
          <w:szCs w:val="24"/>
        </w:rPr>
        <w:t>ых</w:t>
      </w:r>
      <w:proofErr w:type="spellEnd"/>
      <w:r w:rsidRPr="00AF0856">
        <w:rPr>
          <w:rFonts w:ascii="Arial" w:hAnsi="Arial" w:cs="Arial"/>
          <w:color w:val="000000" w:themeColor="text1"/>
          <w:sz w:val="24"/>
          <w:szCs w:val="24"/>
        </w:rPr>
        <w:t>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участке);</w:t>
      </w:r>
    </w:p>
    <w:p w:rsidR="005722C2" w:rsidRPr="00AF0856" w:rsidRDefault="005722C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в)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выписки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помещении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C0597A" w:rsidRPr="00AF0856">
        <w:rPr>
          <w:rFonts w:ascii="Arial" w:hAnsi="Arial" w:cs="Arial"/>
          <w:color w:val="000000" w:themeColor="text1"/>
          <w:sz w:val="24"/>
          <w:szCs w:val="24"/>
        </w:rPr>
        <w:t>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97A" w:rsidRPr="00AF0856">
        <w:rPr>
          <w:rFonts w:ascii="Arial" w:hAnsi="Arial" w:cs="Arial"/>
          <w:color w:val="000000" w:themeColor="text1"/>
          <w:sz w:val="24"/>
          <w:szCs w:val="24"/>
        </w:rPr>
        <w:t>собственника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97A" w:rsidRPr="00AF0856">
        <w:rPr>
          <w:rFonts w:ascii="Arial" w:hAnsi="Arial" w:cs="Arial"/>
          <w:color w:val="000000" w:themeColor="text1"/>
          <w:sz w:val="24"/>
          <w:szCs w:val="24"/>
        </w:rPr>
        <w:t>помещения);</w:t>
      </w:r>
    </w:p>
    <w:p w:rsidR="00C0597A" w:rsidRPr="00AF0856" w:rsidRDefault="00C0597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3)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службу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области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–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целях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получения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нахождении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proofErr w:type="spellStart"/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ненахождении</w:t>
      </w:r>
      <w:proofErr w:type="spellEnd"/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зон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(памятника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народов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81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формируется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hyperlink r:id="rId9" w:history="1"/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8274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8274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№210-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услуг».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82</w:t>
      </w:r>
      <w:r w:rsidR="00FB2D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системы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взаимодействия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наличии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возможности,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ортала,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отсутствия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доступа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системе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бумажном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носителе.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83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регистрирует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входящей корреспонденции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84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взаимодействия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(документов),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85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фиксация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сведений,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взаимодействия,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2E10AA" w:rsidRPr="00AF08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входящей корреспонденции.</w:t>
      </w:r>
    </w:p>
    <w:p w:rsidR="009C2683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3E6C42" w:rsidRPr="00AF0856" w:rsidRDefault="009C2035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E3E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C6041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ринятие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9E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7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рассмотрению</w:t>
      </w:r>
      <w:r w:rsidR="002B653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CF42C0" w:rsidRPr="00AF0856" w:rsidRDefault="00CF42C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7D1F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86</w:t>
      </w:r>
      <w:r w:rsidR="00C9233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7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EC5908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87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2A6D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6D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6D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311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6D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6D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7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7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7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4D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C41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</w:t>
      </w:r>
      <w:r w:rsidR="008C005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C005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C005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C237F7" w:rsidRPr="00AF0856" w:rsidRDefault="00A64D6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88</w:t>
      </w:r>
      <w:r w:rsidR="00C237F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37F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37F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37F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081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081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081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081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письменное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причин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350813" w:rsidRPr="00AF0856" w:rsidRDefault="0035081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4D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77F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4D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3CB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делает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3CB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F40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входящей корреспонденции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350813" w:rsidRPr="00AF0856" w:rsidRDefault="00C177F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89</w:t>
      </w:r>
      <w:r w:rsidR="00A701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3CB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B9338A" w:rsidRPr="00AF0856" w:rsidRDefault="00C177F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90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19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Журнале регистрации входящей корреспонденции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3CB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письменное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537D1F" w:rsidRPr="00AF0856" w:rsidRDefault="00537D1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3E6C42" w:rsidRPr="00AF0856" w:rsidRDefault="00092367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7E60C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ринятие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24B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C346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24B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</w:p>
    <w:p w:rsidR="003E6C42" w:rsidRPr="00AF0856" w:rsidRDefault="003E6C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897540" w:rsidRPr="00AF0856" w:rsidRDefault="007E60C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91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</w:t>
      </w:r>
      <w:r w:rsidR="001A794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15</w:t>
      </w:r>
      <w:r w:rsidR="004D0C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</w:t>
      </w:r>
      <w:r w:rsidR="008975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75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75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FB2D9D" w:rsidRPr="00AF0856" w:rsidRDefault="007E60C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92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срок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чем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0B6" w:rsidRPr="00AF0856">
        <w:rPr>
          <w:rFonts w:ascii="Arial" w:hAnsi="Arial" w:cs="Arial"/>
          <w:color w:val="000000" w:themeColor="text1"/>
          <w:sz w:val="24"/>
          <w:szCs w:val="24"/>
        </w:rPr>
        <w:t>20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0B6" w:rsidRPr="00AF0856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со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поступления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рассматривает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поступившее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заявление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проверяет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отсутствие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оснований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3E29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684" w:rsidRPr="00AF0856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93</w:t>
      </w:r>
      <w:hyperlink r:id="rId10" w:history="1"/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7E10" w:rsidRPr="00AF0856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7E10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7E10" w:rsidRPr="00AF0856">
        <w:rPr>
          <w:rFonts w:ascii="Arial" w:hAnsi="Arial" w:cs="Arial"/>
          <w:color w:val="000000" w:themeColor="text1"/>
          <w:sz w:val="24"/>
          <w:szCs w:val="24"/>
        </w:rPr>
        <w:t>регламента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82ACB" w:rsidRPr="00AF0856" w:rsidRDefault="007E60C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93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7E1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снования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53E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382A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: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имеет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приобретение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без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торгов;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постоянного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(бессрочного)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пользования,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безвозмездного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пользования,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пожизненного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наследуемого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владения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обладатель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образован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результате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раздела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садоводческому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огородническому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некоммерческому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товариществу,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члена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этого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товарищества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садовым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огородным)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собственников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ведения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гражданами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садоводства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огородничества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собственных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нужд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назначения);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4)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принадлежащие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гражданам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юридическим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лицам,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числе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завершено),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допускается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основании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сервитута,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публичного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сервитута,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размещенные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36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собственник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помещений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них,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также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принято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сносе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самовольной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постройки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сносе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самовольной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постройки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приведении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установленными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требованиями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сроки,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установленные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решениями,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выполнены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обязанности,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предусмотренные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частью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55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32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Градостроительного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5)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находящиеся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собственности,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числе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завершено),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допускается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основании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сервитута,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публичного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сервитута,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размещенные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36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правообладатель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помещений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них,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6)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изъятым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оборота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ограниченным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обороте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допускается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7)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зарезервированным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нужд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заявитель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собственность,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постоянное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(бессрочное)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безвозмездное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превышающий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действия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резервировании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резервирования;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8)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застроенной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собственник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помещений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них,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правообладатель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9)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предназначен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регионального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местного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уполномоченное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10)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документацией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планировке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предназначен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регионального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местного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предусматривающий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обязательство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11)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предметом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аукциона,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извещение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проведении</w:t>
      </w:r>
      <w:proofErr w:type="gramEnd"/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19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12)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поступило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предусмотренное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аукциона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продаже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аукциона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условии,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что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уполномоченным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принято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отказе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аукциона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основаниям,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предусмотренным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8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13)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опубликовано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размещено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18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извещение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индивидуального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жилищного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строительства,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ведения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7CDE" w:rsidRPr="00AF0856">
        <w:rPr>
          <w:rFonts w:ascii="Arial" w:hAnsi="Arial" w:cs="Arial"/>
          <w:color w:val="000000" w:themeColor="text1"/>
          <w:sz w:val="24"/>
          <w:szCs w:val="24"/>
        </w:rPr>
        <w:t>гражданами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садоводства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7CDE"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7CDE" w:rsidRPr="00AF0856">
        <w:rPr>
          <w:rFonts w:ascii="Arial" w:hAnsi="Arial" w:cs="Arial"/>
          <w:color w:val="000000" w:themeColor="text1"/>
          <w:sz w:val="24"/>
          <w:szCs w:val="24"/>
        </w:rPr>
        <w:t>собственных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7CDE" w:rsidRPr="00AF0856">
        <w:rPr>
          <w:rFonts w:ascii="Arial" w:hAnsi="Arial" w:cs="Arial"/>
          <w:color w:val="000000" w:themeColor="text1"/>
          <w:sz w:val="24"/>
          <w:szCs w:val="24"/>
        </w:rPr>
        <w:t>нужд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крестьянским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(фермерским)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хозяйством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деятельности;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14)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разрешенное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соответствует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целям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линейного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проектом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планировки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15)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полностью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зоны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особыми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условиями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установленные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ограничения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допускают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целями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16)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Правительством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порядке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нужд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обороны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безопасности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временно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используемых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нужд,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17)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площадь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садоводческому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огородническому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некоммерческому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товариществу,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превышает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размер,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установленный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18)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утвержденными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документами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планирования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(или)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документацией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планировке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предназначен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регионального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местного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уполномоченное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19)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предназначен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программой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программой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субъекта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уполномоченное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20)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виде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допускается;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21)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установлен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вид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разрешенного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22)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отнесен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определенной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категории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23)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принято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предварительном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действия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истек,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24)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изъят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нужд,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указанная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соответствует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целям,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был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изъят,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изъятых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нужд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связи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признанием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многоквартирного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дома,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аварийным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подлежащим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сносу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реконструкции;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25)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подлежат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уточнению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законом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«О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недвижимости»;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26)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площадь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превышает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площадь,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указанную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схеме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межевания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проектной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образован,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более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десять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процентов;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27</w:t>
      </w:r>
      <w:bookmarkStart w:id="5" w:name="_Hlk70249981"/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bookmarkEnd w:id="5"/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включенного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</w:t>
      </w:r>
      <w:r w:rsidR="00DC0888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C0888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имущества,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C0888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предусмотренного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частью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18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закона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июля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2007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года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№209-ФЗ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«О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малого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среднего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предпринимательства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Федерации»,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субъектом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малого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среднего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предпринимательства,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может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оказываться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поддержка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частью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закона</w:t>
      </w:r>
      <w:r w:rsidR="0085110C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7C1388" w:rsidRPr="00AF0856" w:rsidRDefault="00DE417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94</w:t>
      </w:r>
      <w:r w:rsidR="00A46A9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проведенной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экспертиз</w:t>
      </w:r>
      <w:r w:rsidR="00706E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оценки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87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87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87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642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706E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зависимости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испрашиваемого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D58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один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843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</w:t>
      </w:r>
      <w:r w:rsidR="00DD58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DD58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ов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:</w:t>
      </w:r>
    </w:p>
    <w:p w:rsidR="0064405F" w:rsidRPr="00AF0856" w:rsidRDefault="00F2084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</w:t>
      </w:r>
      <w:r w:rsidR="0064405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F2084D" w:rsidRPr="00AF0856" w:rsidRDefault="0064405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участком;</w:t>
      </w:r>
    </w:p>
    <w:p w:rsidR="0064405F" w:rsidRPr="00AF0856" w:rsidRDefault="0064405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F2084D" w:rsidRPr="00AF0856" w:rsidRDefault="0064405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F2084D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участка.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95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согласно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заключению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охране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объектов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наследия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Иркутской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области,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538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538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испрашиваемый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полностью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частично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находится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границах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зон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(памятника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народов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включенного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единый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реестр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(памятников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народов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выявленного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включенного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выявленных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подготовленный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F46B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80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C73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5C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5C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1–5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C73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службу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согласования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F3280A" w:rsidRPr="00AF0856" w:rsidRDefault="00F3280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испрашиваемый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находится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границах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зон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абзаце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первом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пункта,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642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1C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подготовки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1C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D59A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C73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C73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1–5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C73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642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обеспечивает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1C31" w:rsidRPr="00AF0856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установленном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порядке.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96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согласования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испрашиваемого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службой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принимает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течение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двух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рабочих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даты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согласования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обеспечивает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D59A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1–5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97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будет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установлено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оснований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F3280A" w:rsidRPr="00AF0856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bCs/>
          <w:color w:val="000000" w:themeColor="text1"/>
          <w:sz w:val="24"/>
          <w:szCs w:val="24"/>
        </w:rPr>
        <w:t>предусмотренных</w:t>
      </w:r>
      <w:r w:rsidR="00AD0384" w:rsidRPr="00AF08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bCs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color w:val="000000" w:themeColor="text1"/>
          <w:sz w:val="24"/>
          <w:szCs w:val="24"/>
        </w:rPr>
        <w:t>93</w:t>
      </w:r>
      <w:r w:rsidR="00AD0384" w:rsidRPr="00AF08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регламента,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службой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соответственно,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принимает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отказе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98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подготовки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подготовки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согласование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уполномоченными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99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срок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процедуры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учетом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процедуры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согласования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службой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должен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превышать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3467" w:rsidRPr="00AF0856">
        <w:rPr>
          <w:rFonts w:ascii="Arial" w:hAnsi="Arial" w:cs="Arial"/>
          <w:color w:val="000000" w:themeColor="text1"/>
          <w:sz w:val="24"/>
          <w:szCs w:val="24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дней.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отказе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является:</w:t>
      </w:r>
    </w:p>
    <w:p w:rsidR="00F3280A" w:rsidRPr="00AF0856" w:rsidRDefault="00F3280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отсутствие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642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регламента;</w:t>
      </w:r>
    </w:p>
    <w:p w:rsidR="00F3280A" w:rsidRPr="00AF0856" w:rsidRDefault="00F3280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2)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согласование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отказ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2D02" w:rsidRPr="00AF0856">
        <w:rPr>
          <w:rFonts w:ascii="Arial" w:hAnsi="Arial" w:cs="Arial"/>
          <w:color w:val="000000" w:themeColor="text1"/>
          <w:sz w:val="24"/>
          <w:szCs w:val="24"/>
        </w:rPr>
        <w:t>95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регламента,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службой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указанном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2D02" w:rsidRPr="00AF0856">
        <w:rPr>
          <w:rFonts w:ascii="Arial" w:hAnsi="Arial" w:cs="Arial"/>
          <w:color w:val="000000" w:themeColor="text1"/>
          <w:sz w:val="24"/>
          <w:szCs w:val="24"/>
        </w:rPr>
        <w:t>95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регламента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57BF" w:rsidRPr="00AF0856" w:rsidRDefault="0004772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2A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безво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2A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102A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102A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участка.</w:t>
      </w:r>
    </w:p>
    <w:p w:rsidR="00447909" w:rsidRPr="00AF0856" w:rsidRDefault="00C5052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</w:t>
      </w:r>
      <w:r w:rsidR="001318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5B060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5B060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5B060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B060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участка.</w:t>
      </w:r>
    </w:p>
    <w:p w:rsidR="00B41AEE" w:rsidRPr="00AF0856" w:rsidRDefault="00B41AE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F08BF" w:rsidRPr="00AF0856" w:rsidRDefault="00C5052F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ыдача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(направление)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9F62F6" w:rsidRPr="00AF0856" w:rsidRDefault="009F62F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C7091" w:rsidRPr="00AF0856" w:rsidRDefault="0050777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03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C7091" w:rsidRPr="00AF0856" w:rsidRDefault="006C0A6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104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отправлением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вручает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лично.</w:t>
      </w:r>
    </w:p>
    <w:p w:rsidR="00EC7091" w:rsidRPr="00AF0856" w:rsidRDefault="00EC709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отправлением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вручает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EC7091" w:rsidRPr="00AF0856" w:rsidRDefault="00EC709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кабинет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ортале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EC7091" w:rsidRPr="00AF0856" w:rsidRDefault="00EC709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05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расписывается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исходящей корреспонденции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C7091" w:rsidRPr="00AF0856" w:rsidRDefault="00EC709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06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E3064" w:rsidRPr="00AF0856" w:rsidRDefault="006C0A6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107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представлялось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заявителю.</w:t>
      </w:r>
    </w:p>
    <w:p w:rsidR="00EC7091" w:rsidRPr="00AF0856" w:rsidRDefault="00EC709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08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занесение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исходящей корреспонденции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отметки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представителем.</w:t>
      </w:r>
    </w:p>
    <w:p w:rsidR="00DE3E2D" w:rsidRPr="00AF0856" w:rsidRDefault="00DE3E2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134D4" w:rsidRPr="00AF0856" w:rsidRDefault="007C285C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24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собенности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</w:p>
    <w:p w:rsidR="00875FC2" w:rsidRPr="00AF0856" w:rsidRDefault="00875FC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822498" w:rsidRPr="00AF0856" w:rsidRDefault="006F3A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09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вопросам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МФЦ.</w:t>
      </w:r>
    </w:p>
    <w:p w:rsidR="00822498" w:rsidRPr="00AF0856" w:rsidRDefault="00DF432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52046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казанная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37C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37C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109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МФЦ:</w:t>
      </w:r>
    </w:p>
    <w:p w:rsidR="00DF08BF" w:rsidRPr="00AF0856" w:rsidRDefault="00D42D4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</w:t>
      </w:r>
      <w:r w:rsidR="003312E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940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телефонной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официальный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сайт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сети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Интернет»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hyperlink r:id="rId11" w:history="1">
        <w:r w:rsidR="002E10AA" w:rsidRPr="00AF0856">
          <w:rPr>
            <w:rStyle w:val="ad"/>
            <w:rFonts w:ascii="Arial" w:eastAsia="Times New Roman" w:hAnsi="Arial" w:cs="Arial"/>
            <w:color w:val="auto"/>
            <w:kern w:val="2"/>
            <w:sz w:val="24"/>
            <w:szCs w:val="24"/>
            <w:u w:val="none"/>
          </w:rPr>
          <w:t>http://мфц38.рф</w:t>
        </w:r>
      </w:hyperlink>
      <w:r w:rsidR="00582F21" w:rsidRPr="00AF085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2134AB" w:rsidRPr="00AF0856" w:rsidRDefault="00D42D4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инфоматов</w:t>
      </w:r>
      <w:proofErr w:type="spellEnd"/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программно-аппаратных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комплексов,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доступ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услугах,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МФЦ.</w:t>
      </w:r>
    </w:p>
    <w:p w:rsidR="006F3A71" w:rsidRPr="00AF0856" w:rsidRDefault="006F3A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информацию:</w:t>
      </w:r>
    </w:p>
    <w:p w:rsidR="006F3A71" w:rsidRPr="00AF0856" w:rsidRDefault="006F3A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вопросам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7640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МФЦ;</w:t>
      </w:r>
    </w:p>
    <w:p w:rsidR="006F3A71" w:rsidRPr="00AF0856" w:rsidRDefault="009861B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3A7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3A7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3A7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3A7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6F3A71" w:rsidRPr="00AF0856" w:rsidRDefault="009861B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843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числе:</w:t>
      </w:r>
    </w:p>
    <w:p w:rsidR="000C16BB" w:rsidRPr="00AF0856" w:rsidRDefault="000C16B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заявителю;</w:t>
      </w:r>
    </w:p>
    <w:p w:rsidR="000C16BB" w:rsidRPr="00AF0856" w:rsidRDefault="000C16B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обязательными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организациями,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№210-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услуг»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запроса;</w:t>
      </w:r>
    </w:p>
    <w:p w:rsidR="000C16BB" w:rsidRPr="00AF0856" w:rsidRDefault="00B530D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запроса;</w:t>
      </w:r>
    </w:p>
    <w:p w:rsidR="00D42D46" w:rsidRPr="00AF0856" w:rsidRDefault="00B530D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входящих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запрос.</w:t>
      </w:r>
    </w:p>
    <w:p w:rsidR="00DF08BF" w:rsidRPr="00AF0856" w:rsidRDefault="00B530D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D843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предварительной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«живой»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талона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терминала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«Электронная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очередь»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МФЦ.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Предварительная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телефону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530D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официальный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сайт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73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73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сети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73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«Интернет»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425944" w:rsidRPr="00AF0856" w:rsidRDefault="00B530D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13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B4B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256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регламента)</w:t>
      </w:r>
      <w:r w:rsidR="00582F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действия:</w:t>
      </w:r>
    </w:p>
    <w:p w:rsidR="00425944" w:rsidRPr="00AF0856" w:rsidRDefault="004259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предмет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обращения;</w:t>
      </w:r>
    </w:p>
    <w:p w:rsidR="00425944" w:rsidRPr="00AF0856" w:rsidRDefault="004259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полномочия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45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45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425944" w:rsidRPr="00AF0856" w:rsidRDefault="004259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правильно</w:t>
      </w:r>
      <w:r w:rsidR="000B4B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B4B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B4B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B4B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425944" w:rsidRPr="00AF0856" w:rsidRDefault="004259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пакета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регламента;</w:t>
      </w:r>
    </w:p>
    <w:p w:rsidR="00425944" w:rsidRPr="00AF0856" w:rsidRDefault="004259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сканирование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дело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автоматизированной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системе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связываются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единым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уникальным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идентификационным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кодом,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позволяющим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принадлежность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конкретному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78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услугой</w:t>
      </w:r>
      <w:r w:rsidR="00582F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65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заверяет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дело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своей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подписью;</w:t>
      </w:r>
    </w:p>
    <w:p w:rsidR="00425944" w:rsidRPr="00AF0856" w:rsidRDefault="0036165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пакет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:</w:t>
      </w:r>
    </w:p>
    <w:p w:rsidR="00425944" w:rsidRPr="00AF0856" w:rsidRDefault="00632FB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пакетов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дел)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МФЦ;</w:t>
      </w:r>
    </w:p>
    <w:p w:rsidR="00425944" w:rsidRPr="00AF0856" w:rsidRDefault="00632FB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бумажных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носителях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45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курьерской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передаваемых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нерабочим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окончания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считается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второй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МФЦ).</w:t>
      </w:r>
    </w:p>
    <w:p w:rsidR="00425944" w:rsidRPr="00AF0856" w:rsidRDefault="009861B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114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выявляет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несоответствия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(документов)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отражает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копии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(копиях)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(документов)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выявленные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несоответствия,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заверяет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печатью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штампом,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содержащим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наименовании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МФЦ.</w:t>
      </w:r>
    </w:p>
    <w:p w:rsidR="00632FB1" w:rsidRPr="00AF0856" w:rsidRDefault="00632FB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окончании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расписку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экземплярах.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Первый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экземпляр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второй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остается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третий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вместе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редается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администрацию.</w:t>
      </w:r>
    </w:p>
    <w:p w:rsidR="00632FB1" w:rsidRPr="00AF0856" w:rsidRDefault="00632FB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Каждый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экземпляр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расписки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подписывается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E49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представителем.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16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действия: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полномочия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044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044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событие,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обусловившее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могут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(несколькими)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событием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(событиями),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взаимосвязаны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между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собой;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</w:t>
      </w:r>
      <w:r w:rsidR="00D843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последовательность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«параллельных»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«последовательных»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(отсутствие)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представителя;</w:t>
      </w:r>
    </w:p>
    <w:p w:rsidR="00003F29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предельные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отдельных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приема;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</w:t>
      </w:r>
      <w:r w:rsidR="00504DA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7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ведом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отдельных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конкретных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услуг)</w:t>
      </w:r>
      <w:r w:rsidR="00B839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исключительно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МФЦ;</w:t>
      </w:r>
    </w:p>
    <w:p w:rsidR="00003F29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отдельных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окончания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мере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одновременно;</w:t>
      </w:r>
    </w:p>
    <w:p w:rsidR="0013359D" w:rsidRPr="00AF0856" w:rsidRDefault="00003F2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10)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ведом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прекращении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конкретной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(отзывом)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(отзыва)</w:t>
      </w:r>
      <w:r w:rsidR="00B839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003F29" w:rsidRPr="00AF0856" w:rsidRDefault="00003F2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распечат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примерная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утверждена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приказом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Минэкономразвития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России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марта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2018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№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137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утверждении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примерной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нескольких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многофункциональных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центрах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хранения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632FB1" w:rsidRPr="00AF0856" w:rsidRDefault="00003F2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рин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FA2BC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прилагаемых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документах.</w:t>
      </w:r>
    </w:p>
    <w:p w:rsidR="0013359D" w:rsidRPr="00AF0856" w:rsidRDefault="00FA2BC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17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прилагаемых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документах:</w:t>
      </w:r>
    </w:p>
    <w:p w:rsidR="00FA2BCF" w:rsidRPr="00AF0856" w:rsidRDefault="00FA2BC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имени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заполняет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каждой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запросе;</w:t>
      </w:r>
    </w:p>
    <w:p w:rsidR="00FA2BCF" w:rsidRPr="00AF0856" w:rsidRDefault="00FA2BC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переводит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копии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</w:t>
      </w:r>
      <w:r w:rsidR="00504DA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завер</w:t>
      </w:r>
      <w:r w:rsidR="00504DA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печатью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копиях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наименования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изготовления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DF08BF" w:rsidRPr="00AF0856" w:rsidRDefault="00FA2BC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</w:t>
      </w:r>
      <w:r w:rsidR="004703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регламента.</w:t>
      </w:r>
    </w:p>
    <w:p w:rsidR="00803390" w:rsidRPr="00AF0856" w:rsidRDefault="009861B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118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703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256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4703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действия:</w:t>
      </w:r>
    </w:p>
    <w:p w:rsidR="00803390" w:rsidRPr="00AF0856" w:rsidRDefault="0080339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полномочия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044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044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803390" w:rsidRPr="00AF0856" w:rsidRDefault="0080339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сканирование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присваивает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уникальный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идентификационный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код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заверяет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своей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подписью;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803390" w:rsidRPr="00AF0856" w:rsidRDefault="0080339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администрацию:</w:t>
      </w:r>
    </w:p>
    <w:p w:rsidR="00803390" w:rsidRPr="00AF0856" w:rsidRDefault="0080339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МФЦ;</w:t>
      </w:r>
    </w:p>
    <w:p w:rsidR="00803390" w:rsidRPr="00AF0856" w:rsidRDefault="0080339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бумажном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носителе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044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курьерской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передаваем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нерабочим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окончания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считается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второй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МФЦ).</w:t>
      </w:r>
    </w:p>
    <w:p w:rsidR="00731B51" w:rsidRPr="00AF0856" w:rsidRDefault="00731B5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19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31A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7E2A7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выдачу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4703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сообщает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телефону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времени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телефонного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звонка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смс-информирования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другим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способом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выдачу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МФЦ.</w:t>
      </w:r>
    </w:p>
    <w:p w:rsidR="00BB0C6B" w:rsidRPr="00AF0856" w:rsidRDefault="00BB0C6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7E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производит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отметку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автоматизированной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системе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МФЦ.</w:t>
      </w:r>
    </w:p>
    <w:p w:rsidR="00731B51" w:rsidRPr="00AF0856" w:rsidRDefault="00731B5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892A3A" w:rsidRPr="00AF0856" w:rsidRDefault="00892A3A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допущенных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опечаток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выданных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документах</w:t>
      </w:r>
    </w:p>
    <w:p w:rsidR="00892A3A" w:rsidRPr="00AF0856" w:rsidRDefault="00892A3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892A3A" w:rsidRPr="00AF0856" w:rsidRDefault="00892A3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20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допущенных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опечаток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представителя.</w:t>
      </w:r>
    </w:p>
    <w:p w:rsidR="004B36A8" w:rsidRPr="00AF0856" w:rsidRDefault="004B36A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19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DF08BF" w:rsidRPr="00AF0856" w:rsidRDefault="00235DC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22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регистрируется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2F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2F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установленном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0356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0356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0356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892A3A" w:rsidRPr="00AF0856" w:rsidRDefault="004B36A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23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поступившее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предмет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2F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решений:</w:t>
      </w:r>
    </w:p>
    <w:p w:rsidR="00125F36" w:rsidRPr="00AF0856" w:rsidRDefault="00125F3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ошибки;</w:t>
      </w:r>
    </w:p>
    <w:p w:rsidR="00125F36" w:rsidRPr="00AF0856" w:rsidRDefault="00125F3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ошибки.</w:t>
      </w:r>
    </w:p>
    <w:p w:rsidR="00892A3A" w:rsidRPr="00AF0856" w:rsidRDefault="0018782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124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Критерием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1646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1646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опечатки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652F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являюще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EB0082" w:rsidRPr="00AF0856" w:rsidRDefault="00235DC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25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подготавливает</w:t>
      </w:r>
      <w:r w:rsidR="00EB00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:</w:t>
      </w:r>
    </w:p>
    <w:p w:rsidR="00EB0082" w:rsidRPr="00AF0856" w:rsidRDefault="00EB008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направлял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(выдавал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ся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один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D2D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D2D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регламента;</w:t>
      </w:r>
    </w:p>
    <w:p w:rsidR="00EB0082" w:rsidRPr="00AF0856" w:rsidRDefault="00EB008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bookmarkStart w:id="6" w:name="_Hlk70253892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пользования,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купли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D2D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D2D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bookmarkEnd w:id="6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направлял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(выдавал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ся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договора.</w:t>
      </w:r>
    </w:p>
    <w:p w:rsidR="00892A3A" w:rsidRPr="00AF0856" w:rsidRDefault="00D40C5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26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09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готовит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документе.</w:t>
      </w:r>
    </w:p>
    <w:p w:rsidR="004E1FD6" w:rsidRPr="00AF0856" w:rsidRDefault="004E1F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27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4A6E59" w:rsidRPr="00AF0856" w:rsidRDefault="004E1F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28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D59A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DF08BF" w:rsidRPr="00AF0856" w:rsidRDefault="0018782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129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bookmarkStart w:id="7" w:name="_Hlk70252787"/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bookmarkEnd w:id="7"/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458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458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почтовым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тправлением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почтовому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адресу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вручает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лично.</w:t>
      </w:r>
    </w:p>
    <w:p w:rsidR="00C25AC5" w:rsidRPr="00AF0856" w:rsidRDefault="00C25AC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подавалось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892A3A" w:rsidRPr="00AF0856" w:rsidRDefault="003579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30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является:</w:t>
      </w:r>
    </w:p>
    <w:p w:rsidR="00892A3A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</w:t>
      </w:r>
      <w:r w:rsidR="00B839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839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2C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2C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2C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2C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2C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пользования,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купли–продажи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ошибкой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892A3A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документе.</w:t>
      </w:r>
    </w:p>
    <w:p w:rsidR="00357981" w:rsidRPr="00AF0856" w:rsidRDefault="003579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31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занесение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143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 </w:t>
      </w:r>
      <w:r w:rsidR="00FC2C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Журнале регистрации исходящей корреспонденции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отметки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ошибки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ошибкой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представителем.</w:t>
      </w:r>
    </w:p>
    <w:p w:rsidR="00662BEA" w:rsidRPr="00AF0856" w:rsidRDefault="00662BE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АЗДЕЛ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IV.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8" w:name="Par413"/>
      <w:bookmarkEnd w:id="8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26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текущего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соблюдением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исполнением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положений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49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нормативных</w:t>
      </w:r>
      <w:r w:rsidR="00FC2C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Текущий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соблюдением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последовательности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действий,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определенных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процедурами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предоставлению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принятием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решений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gramStart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должностными</w:t>
      </w:r>
      <w:r w:rsidR="00FC2C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лицами</w:t>
      </w:r>
      <w:r w:rsidR="00FC2C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proofErr w:type="gramEnd"/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наделенными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соответствующими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полномочиями,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путем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рассмотрения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отчетов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рассмотрения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жалоб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33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задачами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текущего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являются:</w:t>
      </w:r>
    </w:p>
    <w:p w:rsidR="005324F1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своевременного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5324F1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нарушений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5324F1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устранение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причин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условий,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способствующих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ненадлежащему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5324F1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надлежащему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34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Текущий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постоянной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основе.</w:t>
      </w:r>
    </w:p>
    <w:p w:rsidR="00A6387F" w:rsidRPr="00AF0856" w:rsidRDefault="00A6387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27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периодичность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плановых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внеплановых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контроля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27D47" w:rsidRPr="00AF0856" w:rsidRDefault="00DE3E2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35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полнотой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качеством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плановых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внеплановых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проверок.</w:t>
      </w:r>
    </w:p>
    <w:p w:rsidR="00446942" w:rsidRPr="00AF0856" w:rsidRDefault="00DE3E2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9" w:name="Par427"/>
      <w:bookmarkEnd w:id="9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36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Плановые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анов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администрации.</w:t>
      </w:r>
    </w:p>
    <w:p w:rsidR="002E3F70" w:rsidRPr="00AF0856" w:rsidRDefault="002E3F7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Внеплановые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устранения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выявленных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нарушений,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DF08BF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137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комиссией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</w:t>
      </w:r>
      <w:r w:rsidR="00E931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931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931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деятельности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утверждается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администрации.</w:t>
      </w:r>
    </w:p>
    <w:p w:rsidR="00752397" w:rsidRPr="00AF0856" w:rsidRDefault="00295CB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38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4058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считается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4058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4058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523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523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назначении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523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проверки.</w:t>
      </w:r>
    </w:p>
    <w:p w:rsidR="00217CF5" w:rsidRPr="00AF0856" w:rsidRDefault="00217CF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целях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внеплановой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назначении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жалобы.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пределах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2010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№210-ФЗ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услуг».</w:t>
      </w:r>
    </w:p>
    <w:p w:rsidR="006E03BF" w:rsidRPr="00AF0856" w:rsidRDefault="006E03B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10" w:name="Par439"/>
      <w:bookmarkEnd w:id="10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28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тветственность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677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B677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(бездействие),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принимаемые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(осуществляемые)</w:t>
      </w:r>
      <w:r w:rsidR="00B677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24F1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139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Обязанность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соблюдения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положений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закрепляется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инструкциях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40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выявлении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нарушений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исполнением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виновные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нарушении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ответственности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законодательством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Российской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Федерации.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11" w:name="Par447"/>
      <w:bookmarkEnd w:id="11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29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оложения,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характеризующие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порядку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1E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1E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стороны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организаций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стороны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путем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фактах:</w:t>
      </w:r>
    </w:p>
    <w:p w:rsidR="005324F1" w:rsidRPr="00AF0856" w:rsidRDefault="00BE3A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нарушения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законных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интересов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(бездействием)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4B3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лиц;</w:t>
      </w:r>
    </w:p>
    <w:p w:rsidR="005324F1" w:rsidRPr="00AF0856" w:rsidRDefault="00BE3A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нарушения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положений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Российской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5324F1" w:rsidRPr="00AF0856" w:rsidRDefault="00BE3A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некорректного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поведения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нарушения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правил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служебной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этики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D009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нформацию,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09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09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09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141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могут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сообщить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телефон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</w:t>
      </w:r>
      <w:r w:rsidR="004E4B3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официальном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сайте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письменно,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адрес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7E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7E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адресу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2D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2D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2D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43</w:t>
      </w:r>
      <w:r w:rsidR="004E4B3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стороны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2D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момента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2D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C63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2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16.00 </w:t>
      </w:r>
      <w:r w:rsidR="00CA78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часов)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2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16.00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A78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происходит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днем.</w:t>
      </w:r>
    </w:p>
    <w:p w:rsidR="00357981" w:rsidRPr="00AF0856" w:rsidRDefault="003579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93580" w:rsidRPr="00AF0856" w:rsidRDefault="002E737F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АЗДЕЛ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V.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ДОСУДЕБНЫЙ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(ВНЕСУДЕБНЫЙ)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ПОРЯДОК</w:t>
      </w:r>
      <w:r w:rsidR="003133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ОБЖАЛОВАНИЯ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(БЕЗДЕЙСТВИЯ)</w:t>
      </w:r>
      <w:r w:rsidR="00D8167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B677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МУНИЦИПАЛЬНОГО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  <w:t>СЛУЖАЩЕГО,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</w:p>
    <w:p w:rsidR="00C77627" w:rsidRPr="00AF0856" w:rsidRDefault="00C77627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F0181C" w:rsidRPr="00AF0856" w:rsidRDefault="00F0181C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0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нформация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заинтересованных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3133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досудебное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(внесудебное)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обжалование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(бездействия)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D92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2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(осуществленных)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C77627" w:rsidRPr="00AF0856" w:rsidRDefault="00C7762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144</w:t>
      </w:r>
      <w:r w:rsidR="00B73A9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вправе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подать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жалобу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решение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действие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администрации,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МФЦ,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а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также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их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должностных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лиц,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служащих,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работников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МФЦ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(далее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жалоба)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одним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из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следующих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способов:</w:t>
      </w: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связи.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представляются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копиях,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заверенных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нотариусом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совершение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нотариальных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(должностным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лицом),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документа;</w:t>
      </w: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Едином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портале;</w:t>
      </w: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</w:rPr>
        <w:t>5)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0C6F36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45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может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обратиться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жалобой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числе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следующих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случаях:</w:t>
      </w:r>
    </w:p>
    <w:p w:rsidR="000C6F36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нарушение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запроса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комплексного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запр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нарушение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173A5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AF0856" w:rsidRDefault="007C65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требование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осуществления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действий,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осуществление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которых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предусмотрено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отказ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которых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предусмотрено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отказ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FA366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6)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затребование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платы,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предусмотренной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образования;</w:t>
      </w:r>
    </w:p>
    <w:p w:rsidR="007C651C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7)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отказ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исправлении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допущенных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опечаток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ошибок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выданных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результате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документах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нарушение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установ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ленного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таких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исправлений;</w:t>
      </w:r>
    </w:p>
    <w:p w:rsidR="000C6F36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8)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нарушение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порядка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выдачи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результатам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7C651C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9)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приостановление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</w:t>
      </w:r>
      <w:r w:rsidR="003133D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133D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133D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основаниям,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предусмотренным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образования</w:t>
      </w:r>
      <w:r w:rsidR="003133D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10)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требование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отсутствие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недостоверность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которых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указывались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первоначальном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случаев,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предусмотренных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части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№210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услуг»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E345B8" w:rsidRPr="00AF0856" w:rsidRDefault="007C65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46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случаях,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одпунктах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DD717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D717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7,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10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145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3133D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может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быть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подана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только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1352A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E345B8" w:rsidRPr="00AF0856" w:rsidRDefault="00CA0E1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47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Рассмотрение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осуществляется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порядке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установленные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статьей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11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кона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2010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года</w:t>
      </w:r>
      <w:r w:rsidR="000A740D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№210-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услуг».</w:t>
      </w:r>
    </w:p>
    <w:p w:rsidR="00CD561B" w:rsidRPr="00AF0856" w:rsidRDefault="00CD561B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4E37C0" w:rsidRPr="00AF0856" w:rsidRDefault="00CD561B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F6A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власти,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</w:p>
    <w:p w:rsidR="004E37C0" w:rsidRPr="00AF0856" w:rsidRDefault="007E75D6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уполномоченные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рассмотрение</w:t>
      </w:r>
    </w:p>
    <w:p w:rsidR="004E37C0" w:rsidRPr="00AF0856" w:rsidRDefault="007E75D6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может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</w:p>
    <w:p w:rsidR="00F0181C" w:rsidRPr="00AF0856" w:rsidRDefault="004E37C0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досудебном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(внесудебном)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</w:p>
    <w:p w:rsidR="00F0181C" w:rsidRPr="00AF0856" w:rsidRDefault="00F018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BC63B2" w:rsidRPr="00AF0856" w:rsidRDefault="00CD561B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48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служащих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подаются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главе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E10DFD" w:rsidRPr="00AF0856" w:rsidRDefault="00BC63B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49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32C5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главы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32C5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32C5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главе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32C5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AF0856" w:rsidRDefault="00737F2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работника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подаются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руководителю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этого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МФЦ.</w:t>
      </w:r>
    </w:p>
    <w:p w:rsidR="00A14FF7" w:rsidRPr="00AF0856" w:rsidRDefault="00737F2D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51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Жалобы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на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решения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действия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МФЦ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подаются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министерство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цифрового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развития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связи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области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или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министру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цифрового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развития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связи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области.</w:t>
      </w:r>
    </w:p>
    <w:p w:rsidR="00451FBE" w:rsidRPr="00AF0856" w:rsidRDefault="00451FBE" w:rsidP="004C4D2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</w:p>
    <w:p w:rsidR="00F0181C" w:rsidRPr="00AF0856" w:rsidRDefault="00451FBE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0C1C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пособы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жалобы</w:t>
      </w:r>
    </w:p>
    <w:p w:rsidR="000C1C59" w:rsidRPr="00AF0856" w:rsidRDefault="000C1C5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424C4" w:rsidRPr="00AF0856" w:rsidRDefault="00A424C4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0C1C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52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порядке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подачи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рассмотрения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могут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получить:</w:t>
      </w:r>
    </w:p>
    <w:p w:rsidR="00A424C4" w:rsidRPr="00AF0856" w:rsidRDefault="00EA372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2453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информационных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стендах,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помещениях,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занимаемых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администрацией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помещениях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384706" w:rsidRPr="00AF0856" w:rsidRDefault="00A424C4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официальном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сайте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сайте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38470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0261C" w:rsidRPr="00AF0856" w:rsidRDefault="00313CF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Едином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D026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ортале;</w:t>
      </w:r>
    </w:p>
    <w:p w:rsidR="00D0261C" w:rsidRPr="00AF0856" w:rsidRDefault="00D026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лично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служащего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работников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МФЦ;</w:t>
      </w:r>
    </w:p>
    <w:p w:rsidR="00D0261C" w:rsidRPr="00AF0856" w:rsidRDefault="00D026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телефонной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связи;</w:t>
      </w:r>
    </w:p>
    <w:p w:rsidR="00D0261C" w:rsidRPr="00AF0856" w:rsidRDefault="00D026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6)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связи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администрацию;</w:t>
      </w:r>
    </w:p>
    <w:p w:rsidR="00D0261C" w:rsidRPr="00AF0856" w:rsidRDefault="00D026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7)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35131" w:rsidRPr="00AF0856" w:rsidRDefault="0073513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067E34" w:rsidRPr="00AF0856" w:rsidRDefault="00067E34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0C1C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досудебного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(внесудебного)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обжалования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(бездействия)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(осуществленных)</w:t>
      </w:r>
      <w:r w:rsidR="00D92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F0181C" w:rsidRPr="00AF0856" w:rsidRDefault="00F018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67E34" w:rsidRPr="00AF0856" w:rsidRDefault="00737F2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2" w:name="Par28"/>
      <w:bookmarkEnd w:id="12"/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0C1C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53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акты,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регулирующие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порядок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досудебного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(внесудебного)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обжалования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(бездействия)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решений,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принятых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(осуществленных)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ходе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услуги:</w:t>
      </w:r>
    </w:p>
    <w:p w:rsidR="00DF08BF" w:rsidRPr="00AF0856" w:rsidRDefault="006D6EF9" w:rsidP="00D929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закон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2010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ода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№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210-ФЗ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D9293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0181C" w:rsidRPr="00AF0856" w:rsidRDefault="00737F2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0C1C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54</w:t>
      </w:r>
      <w:r w:rsidR="005C6F8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содержащаяся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149C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149C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разделе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подлежит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размещению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13C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Едином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13C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5C6F8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ортале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5B28B9" w:rsidRPr="00AF0856" w:rsidRDefault="005B28B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sectPr w:rsidR="005B28B9" w:rsidRPr="00AF0856" w:rsidSect="002A54B2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37926" w:rsidRPr="00AF0856" w:rsidRDefault="0003792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037926" w:rsidRPr="00AF0856" w:rsidTr="00136CA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37926" w:rsidRPr="00AF0856" w:rsidRDefault="00136CA6" w:rsidP="00D92930">
            <w:pPr>
              <w:ind w:firstLine="709"/>
              <w:jc w:val="right"/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</w:pP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Приложение</w:t>
            </w:r>
            <w:r w:rsidR="00D92930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№1</w:t>
            </w:r>
          </w:p>
          <w:p w:rsidR="00136CA6" w:rsidRPr="00AF0856" w:rsidRDefault="00136CA6" w:rsidP="00D92930">
            <w:pPr>
              <w:ind w:firstLine="709"/>
              <w:jc w:val="right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к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Административному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регламенту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предоставления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муниципальной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услуги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«П</w:t>
            </w:r>
            <w:r w:rsidR="00735131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редоставление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земельных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участков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,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на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которых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расположены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здания,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сооружения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»</w:t>
            </w:r>
          </w:p>
        </w:tc>
      </w:tr>
    </w:tbl>
    <w:p w:rsidR="009D2910" w:rsidRPr="00AF0856" w:rsidRDefault="009D291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767"/>
      </w:tblGrid>
      <w:tr w:rsidR="00AB33A6" w:rsidRPr="00AF0856" w:rsidTr="00F81501">
        <w:tc>
          <w:tcPr>
            <w:tcW w:w="4785" w:type="dxa"/>
          </w:tcPr>
          <w:p w:rsidR="009D2910" w:rsidRPr="00AF0856" w:rsidRDefault="009D2910" w:rsidP="004C4D2E">
            <w:pPr>
              <w:ind w:firstLine="709"/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36CA6" w:rsidRPr="00AF0856" w:rsidRDefault="00136CA6" w:rsidP="004C4D2E">
            <w:pPr>
              <w:ind w:firstLine="709"/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9D2910" w:rsidRPr="00AF0856" w:rsidRDefault="009D2910" w:rsidP="00D92930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В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D92930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администрацию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муниципального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образования</w:t>
            </w:r>
            <w:r w:rsidR="00D92930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«</w:t>
            </w:r>
            <w:r w:rsidR="0059730C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Алужинское</w:t>
            </w:r>
            <w:r w:rsidR="00D92930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D2910" w:rsidRPr="00AF0856" w:rsidTr="00F81501">
        <w:tc>
          <w:tcPr>
            <w:tcW w:w="4785" w:type="dxa"/>
          </w:tcPr>
          <w:p w:rsidR="009D2910" w:rsidRPr="00AF0856" w:rsidRDefault="009D2910" w:rsidP="004C4D2E">
            <w:pPr>
              <w:ind w:firstLine="709"/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AF0856" w:rsidRDefault="009D2910" w:rsidP="00D92930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От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_______________________________</w:t>
            </w:r>
          </w:p>
          <w:p w:rsidR="009D2910" w:rsidRPr="00AF0856" w:rsidRDefault="009D2910" w:rsidP="00D92930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(указываются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сведения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EE0841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е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w:rsidR="00DC10E4" w:rsidRPr="00AF0856" w:rsidRDefault="00DC10E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</w:pPr>
    </w:p>
    <w:p w:rsidR="00DC10E4" w:rsidRPr="00AF0856" w:rsidRDefault="00DC10E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380E0D" w:rsidRPr="00AF0856" w:rsidRDefault="00380E0D" w:rsidP="00D9293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9576F6" w:rsidRPr="00AF0856" w:rsidRDefault="00380E0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Прошу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6F6" w:rsidRPr="00AF0856">
        <w:rPr>
          <w:rFonts w:ascii="Arial" w:hAnsi="Arial" w:cs="Arial"/>
          <w:color w:val="000000" w:themeColor="text1"/>
          <w:sz w:val="24"/>
          <w:szCs w:val="24"/>
        </w:rPr>
        <w:t>предоставить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510B" w:rsidRPr="00AF0856"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="009576F6" w:rsidRPr="00AF0856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</w:t>
      </w:r>
      <w:r w:rsidR="001C510B" w:rsidRPr="00AF0856"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:rsidR="009576F6" w:rsidRPr="00AF0856" w:rsidRDefault="009576F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(в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собственность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бесплатно/за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плату,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аренду,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166AD4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6AD4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6AD4" w:rsidRPr="00AF0856">
        <w:rPr>
          <w:rFonts w:ascii="Arial" w:hAnsi="Arial" w:cs="Arial"/>
          <w:color w:val="000000" w:themeColor="text1"/>
          <w:sz w:val="24"/>
          <w:szCs w:val="24"/>
        </w:rPr>
        <w:t>постоянное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6AD4" w:rsidRPr="00AF0856">
        <w:rPr>
          <w:rFonts w:ascii="Arial" w:hAnsi="Arial" w:cs="Arial"/>
          <w:color w:val="000000" w:themeColor="text1"/>
          <w:sz w:val="24"/>
          <w:szCs w:val="24"/>
        </w:rPr>
        <w:t>(бессрочное)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6AD4" w:rsidRPr="00AF0856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8163F" w:rsidRPr="00AF0856" w:rsidRDefault="00735131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находящий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собственности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(наименование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образования)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государственная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собственность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который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разграничена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(нужное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подчеркнуть)</w:t>
      </w:r>
      <w:r w:rsidR="00F5228E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кадастровым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номером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__________________</w:t>
      </w:r>
      <w:r w:rsidR="0064223B" w:rsidRPr="00AF0856">
        <w:rPr>
          <w:rFonts w:ascii="Arial" w:hAnsi="Arial" w:cs="Arial"/>
          <w:color w:val="000000" w:themeColor="text1"/>
          <w:sz w:val="24"/>
          <w:szCs w:val="24"/>
        </w:rPr>
        <w:t>_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64223B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8163F" w:rsidRPr="00AF0856" w:rsidRDefault="00A8163F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площадью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кв.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м</w:t>
      </w:r>
      <w:proofErr w:type="spellEnd"/>
      <w:r w:rsidRPr="00AF0856">
        <w:rPr>
          <w:rFonts w:ascii="Arial" w:hAnsi="Arial" w:cs="Arial"/>
          <w:color w:val="000000" w:themeColor="text1"/>
          <w:sz w:val="24"/>
          <w:szCs w:val="24"/>
        </w:rPr>
        <w:t>.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ресу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_________________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__,</w:t>
      </w:r>
    </w:p>
    <w:p w:rsidR="00380E0D" w:rsidRPr="00AF0856" w:rsidRDefault="00380E0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для____</w:t>
      </w:r>
      <w:r w:rsidR="00A8163F" w:rsidRPr="00AF0856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="00A8163F" w:rsidRPr="00AF0856">
        <w:rPr>
          <w:rFonts w:ascii="Arial" w:hAnsi="Arial" w:cs="Arial"/>
          <w:color w:val="000000" w:themeColor="text1"/>
          <w:sz w:val="24"/>
          <w:szCs w:val="24"/>
        </w:rPr>
        <w:t>__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163F" w:rsidRPr="00AF0856" w:rsidRDefault="00380E0D" w:rsidP="00D929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(предполагаемое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целевое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запрашиваемого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5FA9" w:rsidRPr="00AF0856" w:rsidRDefault="00380E0D" w:rsidP="00D929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Основание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торгов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числа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усмотренных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статьей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5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оснований__________</w:t>
      </w:r>
      <w:r w:rsidR="001E3E79" w:rsidRPr="00AF0856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____________________</w:t>
      </w:r>
      <w:r w:rsidR="00D15FA9" w:rsidRPr="00AF0856">
        <w:rPr>
          <w:rFonts w:ascii="Arial" w:hAnsi="Arial" w:cs="Arial"/>
          <w:color w:val="000000" w:themeColor="text1"/>
          <w:sz w:val="24"/>
          <w:szCs w:val="24"/>
        </w:rPr>
        <w:t>__.</w:t>
      </w:r>
    </w:p>
    <w:p w:rsidR="00D92930" w:rsidRPr="00AF0856" w:rsidRDefault="00380E0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Реквизиты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утверждении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планирования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планировки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объектов,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указанными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проектом____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:rsidR="00D72C16" w:rsidRPr="00AF0856" w:rsidRDefault="00380E0D" w:rsidP="00D9293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8A79EB" w:rsidRPr="00AF0856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8A79EB" w:rsidRPr="00AF0856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_________.</w:t>
      </w:r>
    </w:p>
    <w:p w:rsidR="00D72C16" w:rsidRPr="00AF0856" w:rsidRDefault="00D72C16" w:rsidP="00D929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Реквизиты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предварительном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образовывался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границы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уточнялись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  <w:t>_________________________________________.</w:t>
      </w:r>
    </w:p>
    <w:p w:rsidR="00DC10E4" w:rsidRPr="00AF0856" w:rsidRDefault="00DC10E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A79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37"/>
        <w:gridCol w:w="7110"/>
        <w:gridCol w:w="992"/>
      </w:tblGrid>
      <w:tr w:rsidR="00AB33A6" w:rsidRPr="00AF0856" w:rsidTr="00560C80">
        <w:tc>
          <w:tcPr>
            <w:tcW w:w="985" w:type="dxa"/>
          </w:tcPr>
          <w:p w:rsidR="00DC10E4" w:rsidRPr="00AF0856" w:rsidRDefault="00A05F5C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1</w:t>
            </w:r>
            <w:r w:rsidR="00DC10E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AB33A6" w:rsidRPr="00AF0856" w:rsidTr="00560C80">
        <w:tc>
          <w:tcPr>
            <w:tcW w:w="985" w:type="dxa"/>
          </w:tcPr>
          <w:p w:rsidR="00DC10E4" w:rsidRPr="00AF0856" w:rsidRDefault="00A05F5C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2</w:t>
            </w:r>
            <w:r w:rsidR="00DC10E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AF0856" w:rsidTr="00560C80">
        <w:tc>
          <w:tcPr>
            <w:tcW w:w="985" w:type="dxa"/>
          </w:tcPr>
          <w:p w:rsidR="00DC10E4" w:rsidRPr="00AF0856" w:rsidRDefault="00A05F5C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3</w:t>
            </w:r>
            <w:r w:rsidR="00DC10E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A79EB" w:rsidRPr="00AF0856" w:rsidRDefault="008A79EB" w:rsidP="00D929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648"/>
        <w:gridCol w:w="597"/>
        <w:gridCol w:w="537"/>
        <w:gridCol w:w="401"/>
        <w:gridCol w:w="733"/>
        <w:gridCol w:w="3969"/>
      </w:tblGrid>
      <w:tr w:rsidR="00AB33A6" w:rsidRPr="00AF0856" w:rsidTr="00D92930">
        <w:tc>
          <w:tcPr>
            <w:tcW w:w="314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92930" w:rsidRPr="00AF0856" w:rsidRDefault="00D92930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DC10E4" w:rsidRPr="00AF0856" w:rsidRDefault="00DC10E4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AF0856" w:rsidTr="00D92930">
        <w:tc>
          <w:tcPr>
            <w:tcW w:w="314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AF0856" w:rsidRDefault="00DC10E4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="00A16261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подпись</w:t>
            </w:r>
            <w:r w:rsidR="00AD038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464976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заявителя</w:t>
            </w:r>
            <w:r w:rsidR="00AD038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464976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или</w:t>
            </w:r>
            <w:r w:rsidR="00AD038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464976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представителя</w:t>
            </w:r>
            <w:r w:rsidR="00AD038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464976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</w:tbl>
    <w:p w:rsidR="00464976" w:rsidRPr="00AF0856" w:rsidRDefault="00464976" w:rsidP="00D929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sectPr w:rsidR="00464976" w:rsidRPr="00AF0856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2F" w:rsidRDefault="00B76E2F" w:rsidP="00766253">
      <w:pPr>
        <w:spacing w:after="0" w:line="240" w:lineRule="auto"/>
      </w:pPr>
      <w:r>
        <w:separator/>
      </w:r>
    </w:p>
  </w:endnote>
  <w:endnote w:type="continuationSeparator" w:id="0">
    <w:p w:rsidR="00B76E2F" w:rsidRDefault="00B76E2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2F" w:rsidRDefault="00B76E2F" w:rsidP="00766253">
      <w:pPr>
        <w:spacing w:after="0" w:line="240" w:lineRule="auto"/>
      </w:pPr>
      <w:r>
        <w:separator/>
      </w:r>
    </w:p>
  </w:footnote>
  <w:footnote w:type="continuationSeparator" w:id="0">
    <w:p w:rsidR="00B76E2F" w:rsidRDefault="00B76E2F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C0" w:rsidRPr="00CA4E0A" w:rsidRDefault="006C5BC0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6C5BC0" w:rsidRDefault="006C5B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C0" w:rsidRDefault="006C5BC0">
    <w:pPr>
      <w:pStyle w:val="a9"/>
      <w:jc w:val="center"/>
    </w:pPr>
  </w:p>
  <w:p w:rsidR="006C5BC0" w:rsidRDefault="006C5BC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1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5BC0" w:rsidRPr="00B14374" w:rsidRDefault="006C5BC0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024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105F8"/>
    <w:rsid w:val="000118C0"/>
    <w:rsid w:val="00012BA5"/>
    <w:rsid w:val="00016465"/>
    <w:rsid w:val="00017A26"/>
    <w:rsid w:val="000208E6"/>
    <w:rsid w:val="00020C87"/>
    <w:rsid w:val="00021068"/>
    <w:rsid w:val="00022508"/>
    <w:rsid w:val="00023DBE"/>
    <w:rsid w:val="0002410A"/>
    <w:rsid w:val="00030AB0"/>
    <w:rsid w:val="00032008"/>
    <w:rsid w:val="000360DE"/>
    <w:rsid w:val="00037926"/>
    <w:rsid w:val="00040775"/>
    <w:rsid w:val="00044EFA"/>
    <w:rsid w:val="000455D5"/>
    <w:rsid w:val="0004772E"/>
    <w:rsid w:val="0005034C"/>
    <w:rsid w:val="000509FB"/>
    <w:rsid w:val="00050D4B"/>
    <w:rsid w:val="00050EA0"/>
    <w:rsid w:val="00052670"/>
    <w:rsid w:val="000561D6"/>
    <w:rsid w:val="0006307A"/>
    <w:rsid w:val="00067E34"/>
    <w:rsid w:val="00073AC1"/>
    <w:rsid w:val="00074C77"/>
    <w:rsid w:val="000805D7"/>
    <w:rsid w:val="00084533"/>
    <w:rsid w:val="00087E87"/>
    <w:rsid w:val="00087F21"/>
    <w:rsid w:val="0009226F"/>
    <w:rsid w:val="00092367"/>
    <w:rsid w:val="00092A7B"/>
    <w:rsid w:val="000A5691"/>
    <w:rsid w:val="000A740D"/>
    <w:rsid w:val="000B138B"/>
    <w:rsid w:val="000B4615"/>
    <w:rsid w:val="000B4B1F"/>
    <w:rsid w:val="000B61D8"/>
    <w:rsid w:val="000C11D1"/>
    <w:rsid w:val="000C16BB"/>
    <w:rsid w:val="000C1C59"/>
    <w:rsid w:val="000C220C"/>
    <w:rsid w:val="000C22B2"/>
    <w:rsid w:val="000C3A96"/>
    <w:rsid w:val="000C6512"/>
    <w:rsid w:val="000C6F36"/>
    <w:rsid w:val="000C79B0"/>
    <w:rsid w:val="000D0A77"/>
    <w:rsid w:val="000D292B"/>
    <w:rsid w:val="000D35B7"/>
    <w:rsid w:val="000D3E02"/>
    <w:rsid w:val="000E57CB"/>
    <w:rsid w:val="00101181"/>
    <w:rsid w:val="001016A0"/>
    <w:rsid w:val="00102AC0"/>
    <w:rsid w:val="001065EF"/>
    <w:rsid w:val="00107A95"/>
    <w:rsid w:val="00107DFA"/>
    <w:rsid w:val="00110334"/>
    <w:rsid w:val="00110D26"/>
    <w:rsid w:val="0011170F"/>
    <w:rsid w:val="0011333E"/>
    <w:rsid w:val="00115265"/>
    <w:rsid w:val="00115359"/>
    <w:rsid w:val="00115B0E"/>
    <w:rsid w:val="00115B57"/>
    <w:rsid w:val="00116922"/>
    <w:rsid w:val="00117909"/>
    <w:rsid w:val="00120F91"/>
    <w:rsid w:val="001240B9"/>
    <w:rsid w:val="00125F36"/>
    <w:rsid w:val="00131757"/>
    <w:rsid w:val="0013188F"/>
    <w:rsid w:val="00132B39"/>
    <w:rsid w:val="0013359D"/>
    <w:rsid w:val="00133A8C"/>
    <w:rsid w:val="00133F6A"/>
    <w:rsid w:val="00134146"/>
    <w:rsid w:val="00134696"/>
    <w:rsid w:val="001352AA"/>
    <w:rsid w:val="00135688"/>
    <w:rsid w:val="00136CA6"/>
    <w:rsid w:val="00142D41"/>
    <w:rsid w:val="00143D15"/>
    <w:rsid w:val="00146F83"/>
    <w:rsid w:val="00152D40"/>
    <w:rsid w:val="00154946"/>
    <w:rsid w:val="00155389"/>
    <w:rsid w:val="001555CA"/>
    <w:rsid w:val="00157E85"/>
    <w:rsid w:val="00161AB5"/>
    <w:rsid w:val="00163D05"/>
    <w:rsid w:val="00164634"/>
    <w:rsid w:val="00164FA0"/>
    <w:rsid w:val="00166AD4"/>
    <w:rsid w:val="00173A5B"/>
    <w:rsid w:val="00173D4F"/>
    <w:rsid w:val="00174139"/>
    <w:rsid w:val="001741E0"/>
    <w:rsid w:val="0017441F"/>
    <w:rsid w:val="00175DE0"/>
    <w:rsid w:val="00176015"/>
    <w:rsid w:val="00176AC5"/>
    <w:rsid w:val="00182CFF"/>
    <w:rsid w:val="0018336A"/>
    <w:rsid w:val="00184157"/>
    <w:rsid w:val="00187823"/>
    <w:rsid w:val="00192894"/>
    <w:rsid w:val="00195153"/>
    <w:rsid w:val="0019692C"/>
    <w:rsid w:val="001A03A4"/>
    <w:rsid w:val="001A6FAC"/>
    <w:rsid w:val="001A7948"/>
    <w:rsid w:val="001B034D"/>
    <w:rsid w:val="001B0E21"/>
    <w:rsid w:val="001B115E"/>
    <w:rsid w:val="001B14C5"/>
    <w:rsid w:val="001B21F9"/>
    <w:rsid w:val="001B306E"/>
    <w:rsid w:val="001B3B1F"/>
    <w:rsid w:val="001B4671"/>
    <w:rsid w:val="001B5490"/>
    <w:rsid w:val="001B70C1"/>
    <w:rsid w:val="001C147C"/>
    <w:rsid w:val="001C49FB"/>
    <w:rsid w:val="001C4E29"/>
    <w:rsid w:val="001C510B"/>
    <w:rsid w:val="001C79B4"/>
    <w:rsid w:val="001D0446"/>
    <w:rsid w:val="001D0ECE"/>
    <w:rsid w:val="001D2568"/>
    <w:rsid w:val="001E1CC7"/>
    <w:rsid w:val="001E3A18"/>
    <w:rsid w:val="001E3E79"/>
    <w:rsid w:val="001F5F4D"/>
    <w:rsid w:val="001F615A"/>
    <w:rsid w:val="001F79B1"/>
    <w:rsid w:val="00201FA7"/>
    <w:rsid w:val="00202D75"/>
    <w:rsid w:val="002031B0"/>
    <w:rsid w:val="00203B4F"/>
    <w:rsid w:val="00203D96"/>
    <w:rsid w:val="002073F0"/>
    <w:rsid w:val="00207E11"/>
    <w:rsid w:val="0021088C"/>
    <w:rsid w:val="00212C2D"/>
    <w:rsid w:val="0021311A"/>
    <w:rsid w:val="002134AB"/>
    <w:rsid w:val="002139FD"/>
    <w:rsid w:val="00214032"/>
    <w:rsid w:val="00214653"/>
    <w:rsid w:val="00217CF5"/>
    <w:rsid w:val="00220607"/>
    <w:rsid w:val="00231C45"/>
    <w:rsid w:val="0023207C"/>
    <w:rsid w:val="00232242"/>
    <w:rsid w:val="0023360E"/>
    <w:rsid w:val="002357BF"/>
    <w:rsid w:val="00235DCC"/>
    <w:rsid w:val="00241464"/>
    <w:rsid w:val="00242BD3"/>
    <w:rsid w:val="00242C9B"/>
    <w:rsid w:val="00251013"/>
    <w:rsid w:val="0025164D"/>
    <w:rsid w:val="00253BBC"/>
    <w:rsid w:val="002542AE"/>
    <w:rsid w:val="0025473D"/>
    <w:rsid w:val="00254C85"/>
    <w:rsid w:val="00256670"/>
    <w:rsid w:val="00257D5A"/>
    <w:rsid w:val="00262CCA"/>
    <w:rsid w:val="00263C5C"/>
    <w:rsid w:val="00271DB4"/>
    <w:rsid w:val="0027423F"/>
    <w:rsid w:val="00274C77"/>
    <w:rsid w:val="0027779F"/>
    <w:rsid w:val="00277A8C"/>
    <w:rsid w:val="00282745"/>
    <w:rsid w:val="00286245"/>
    <w:rsid w:val="00287585"/>
    <w:rsid w:val="002875A0"/>
    <w:rsid w:val="00291C31"/>
    <w:rsid w:val="002920CE"/>
    <w:rsid w:val="0029210B"/>
    <w:rsid w:val="00293217"/>
    <w:rsid w:val="00293384"/>
    <w:rsid w:val="00295CB2"/>
    <w:rsid w:val="0029663A"/>
    <w:rsid w:val="0029780E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5C65"/>
    <w:rsid w:val="002C7464"/>
    <w:rsid w:val="002D558B"/>
    <w:rsid w:val="002D59AD"/>
    <w:rsid w:val="002D5C83"/>
    <w:rsid w:val="002D744A"/>
    <w:rsid w:val="002E0AB3"/>
    <w:rsid w:val="002E10AA"/>
    <w:rsid w:val="002E15E1"/>
    <w:rsid w:val="002E3D0C"/>
    <w:rsid w:val="002E3F05"/>
    <w:rsid w:val="002E3F70"/>
    <w:rsid w:val="002E692C"/>
    <w:rsid w:val="002E737F"/>
    <w:rsid w:val="002E745A"/>
    <w:rsid w:val="002F04AC"/>
    <w:rsid w:val="002F57A0"/>
    <w:rsid w:val="002F5D74"/>
    <w:rsid w:val="0030356C"/>
    <w:rsid w:val="00303BBA"/>
    <w:rsid w:val="00306849"/>
    <w:rsid w:val="003133DE"/>
    <w:rsid w:val="00313CF2"/>
    <w:rsid w:val="00315622"/>
    <w:rsid w:val="003244E0"/>
    <w:rsid w:val="003254A4"/>
    <w:rsid w:val="00331057"/>
    <w:rsid w:val="003312ED"/>
    <w:rsid w:val="00332E7C"/>
    <w:rsid w:val="00334328"/>
    <w:rsid w:val="00335034"/>
    <w:rsid w:val="0033785E"/>
    <w:rsid w:val="00344490"/>
    <w:rsid w:val="003452CA"/>
    <w:rsid w:val="00350813"/>
    <w:rsid w:val="00350D80"/>
    <w:rsid w:val="00351730"/>
    <w:rsid w:val="00354064"/>
    <w:rsid w:val="00354DE0"/>
    <w:rsid w:val="003561BE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4662"/>
    <w:rsid w:val="0037682B"/>
    <w:rsid w:val="00376DDC"/>
    <w:rsid w:val="003801A2"/>
    <w:rsid w:val="00380E0D"/>
    <w:rsid w:val="00381EC4"/>
    <w:rsid w:val="00382ACB"/>
    <w:rsid w:val="00384706"/>
    <w:rsid w:val="00384B28"/>
    <w:rsid w:val="00385E39"/>
    <w:rsid w:val="00391F17"/>
    <w:rsid w:val="00392A47"/>
    <w:rsid w:val="00396A61"/>
    <w:rsid w:val="003A0C99"/>
    <w:rsid w:val="003A2135"/>
    <w:rsid w:val="003A2812"/>
    <w:rsid w:val="003A4666"/>
    <w:rsid w:val="003A79E8"/>
    <w:rsid w:val="003B7AEC"/>
    <w:rsid w:val="003C61D1"/>
    <w:rsid w:val="003D0610"/>
    <w:rsid w:val="003D2911"/>
    <w:rsid w:val="003D3247"/>
    <w:rsid w:val="003D4E8E"/>
    <w:rsid w:val="003E00CD"/>
    <w:rsid w:val="003E3064"/>
    <w:rsid w:val="003E3A41"/>
    <w:rsid w:val="003E55BD"/>
    <w:rsid w:val="003E6C42"/>
    <w:rsid w:val="003F0B3C"/>
    <w:rsid w:val="003F1E24"/>
    <w:rsid w:val="003F1F41"/>
    <w:rsid w:val="00400E07"/>
    <w:rsid w:val="004021C0"/>
    <w:rsid w:val="0040230B"/>
    <w:rsid w:val="00404058"/>
    <w:rsid w:val="00405A71"/>
    <w:rsid w:val="00407280"/>
    <w:rsid w:val="004121A1"/>
    <w:rsid w:val="0042084D"/>
    <w:rsid w:val="004214F6"/>
    <w:rsid w:val="0042329A"/>
    <w:rsid w:val="00424C97"/>
    <w:rsid w:val="00425944"/>
    <w:rsid w:val="004274E8"/>
    <w:rsid w:val="00430FB5"/>
    <w:rsid w:val="00432459"/>
    <w:rsid w:val="00435DBF"/>
    <w:rsid w:val="004366E0"/>
    <w:rsid w:val="00436818"/>
    <w:rsid w:val="00437CD3"/>
    <w:rsid w:val="004411B7"/>
    <w:rsid w:val="00441F65"/>
    <w:rsid w:val="00446942"/>
    <w:rsid w:val="00447909"/>
    <w:rsid w:val="00447E62"/>
    <w:rsid w:val="00451FBE"/>
    <w:rsid w:val="0045219A"/>
    <w:rsid w:val="00453FEB"/>
    <w:rsid w:val="00456DE1"/>
    <w:rsid w:val="0045739F"/>
    <w:rsid w:val="004578F8"/>
    <w:rsid w:val="0046357D"/>
    <w:rsid w:val="0046419F"/>
    <w:rsid w:val="00464976"/>
    <w:rsid w:val="004667B0"/>
    <w:rsid w:val="004701A6"/>
    <w:rsid w:val="004703E1"/>
    <w:rsid w:val="00472DB4"/>
    <w:rsid w:val="00475D54"/>
    <w:rsid w:val="00482C67"/>
    <w:rsid w:val="004845EC"/>
    <w:rsid w:val="00485A53"/>
    <w:rsid w:val="00486CDD"/>
    <w:rsid w:val="00490182"/>
    <w:rsid w:val="004901E1"/>
    <w:rsid w:val="00490940"/>
    <w:rsid w:val="00490DDE"/>
    <w:rsid w:val="0049121A"/>
    <w:rsid w:val="00493728"/>
    <w:rsid w:val="0049680A"/>
    <w:rsid w:val="0049685D"/>
    <w:rsid w:val="00496F72"/>
    <w:rsid w:val="00497D00"/>
    <w:rsid w:val="004A1A9B"/>
    <w:rsid w:val="004A458B"/>
    <w:rsid w:val="004A4CE6"/>
    <w:rsid w:val="004A6706"/>
    <w:rsid w:val="004A6E59"/>
    <w:rsid w:val="004A7B9C"/>
    <w:rsid w:val="004A7EAC"/>
    <w:rsid w:val="004B2FF3"/>
    <w:rsid w:val="004B32F3"/>
    <w:rsid w:val="004B36A8"/>
    <w:rsid w:val="004B46D0"/>
    <w:rsid w:val="004B6713"/>
    <w:rsid w:val="004B7024"/>
    <w:rsid w:val="004C053C"/>
    <w:rsid w:val="004C0675"/>
    <w:rsid w:val="004C353B"/>
    <w:rsid w:val="004C498B"/>
    <w:rsid w:val="004C4D2E"/>
    <w:rsid w:val="004C5289"/>
    <w:rsid w:val="004C68D1"/>
    <w:rsid w:val="004C7398"/>
    <w:rsid w:val="004D0C4E"/>
    <w:rsid w:val="004D30C1"/>
    <w:rsid w:val="004D3E81"/>
    <w:rsid w:val="004D6472"/>
    <w:rsid w:val="004E1FD6"/>
    <w:rsid w:val="004E2267"/>
    <w:rsid w:val="004E375E"/>
    <w:rsid w:val="004E37C0"/>
    <w:rsid w:val="004E4B18"/>
    <w:rsid w:val="004E4B39"/>
    <w:rsid w:val="004E5E1D"/>
    <w:rsid w:val="004E63F8"/>
    <w:rsid w:val="004E6FD2"/>
    <w:rsid w:val="004E7655"/>
    <w:rsid w:val="004F1FF7"/>
    <w:rsid w:val="004F426D"/>
    <w:rsid w:val="004F46B4"/>
    <w:rsid w:val="00500953"/>
    <w:rsid w:val="00501EC1"/>
    <w:rsid w:val="00503CB3"/>
    <w:rsid w:val="005043A8"/>
    <w:rsid w:val="00504B76"/>
    <w:rsid w:val="00504DAF"/>
    <w:rsid w:val="00507775"/>
    <w:rsid w:val="00512422"/>
    <w:rsid w:val="0051637C"/>
    <w:rsid w:val="005164B0"/>
    <w:rsid w:val="00520461"/>
    <w:rsid w:val="005207CB"/>
    <w:rsid w:val="00525AB9"/>
    <w:rsid w:val="00525BD4"/>
    <w:rsid w:val="00527726"/>
    <w:rsid w:val="0053042B"/>
    <w:rsid w:val="00531EE7"/>
    <w:rsid w:val="005324F1"/>
    <w:rsid w:val="00533322"/>
    <w:rsid w:val="005350B7"/>
    <w:rsid w:val="00535AF0"/>
    <w:rsid w:val="00535B7A"/>
    <w:rsid w:val="00537D1F"/>
    <w:rsid w:val="00540AF6"/>
    <w:rsid w:val="00541066"/>
    <w:rsid w:val="00541FE1"/>
    <w:rsid w:val="005444FC"/>
    <w:rsid w:val="00546C91"/>
    <w:rsid w:val="00550097"/>
    <w:rsid w:val="00551729"/>
    <w:rsid w:val="00554275"/>
    <w:rsid w:val="00556024"/>
    <w:rsid w:val="00556269"/>
    <w:rsid w:val="00560C80"/>
    <w:rsid w:val="00561054"/>
    <w:rsid w:val="005646E1"/>
    <w:rsid w:val="005722C2"/>
    <w:rsid w:val="00575C8F"/>
    <w:rsid w:val="00580D23"/>
    <w:rsid w:val="005813D1"/>
    <w:rsid w:val="005828F5"/>
    <w:rsid w:val="00582F21"/>
    <w:rsid w:val="00583A32"/>
    <w:rsid w:val="0058408F"/>
    <w:rsid w:val="00587E10"/>
    <w:rsid w:val="005908BF"/>
    <w:rsid w:val="00593FF2"/>
    <w:rsid w:val="00596587"/>
    <w:rsid w:val="0059730C"/>
    <w:rsid w:val="005A3CA9"/>
    <w:rsid w:val="005A53A4"/>
    <w:rsid w:val="005A6133"/>
    <w:rsid w:val="005A6297"/>
    <w:rsid w:val="005A6F5A"/>
    <w:rsid w:val="005B060F"/>
    <w:rsid w:val="005B28B9"/>
    <w:rsid w:val="005B3B85"/>
    <w:rsid w:val="005B6BBB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E3D47"/>
    <w:rsid w:val="005E75E9"/>
    <w:rsid w:val="005F1F34"/>
    <w:rsid w:val="00605E4D"/>
    <w:rsid w:val="00607184"/>
    <w:rsid w:val="00612E25"/>
    <w:rsid w:val="006134D4"/>
    <w:rsid w:val="00614013"/>
    <w:rsid w:val="00620A7F"/>
    <w:rsid w:val="00624BB0"/>
    <w:rsid w:val="00626967"/>
    <w:rsid w:val="0063287D"/>
    <w:rsid w:val="00632C54"/>
    <w:rsid w:val="00632FB1"/>
    <w:rsid w:val="00633D26"/>
    <w:rsid w:val="00634A06"/>
    <w:rsid w:val="00637797"/>
    <w:rsid w:val="0064223B"/>
    <w:rsid w:val="0064405F"/>
    <w:rsid w:val="00647297"/>
    <w:rsid w:val="00652F63"/>
    <w:rsid w:val="00655CE1"/>
    <w:rsid w:val="00657BE6"/>
    <w:rsid w:val="00657D4C"/>
    <w:rsid w:val="00660603"/>
    <w:rsid w:val="00661C44"/>
    <w:rsid w:val="00662BEA"/>
    <w:rsid w:val="00663539"/>
    <w:rsid w:val="00663EC2"/>
    <w:rsid w:val="00664BF2"/>
    <w:rsid w:val="00665E2E"/>
    <w:rsid w:val="00673379"/>
    <w:rsid w:val="00676680"/>
    <w:rsid w:val="0067783B"/>
    <w:rsid w:val="00680099"/>
    <w:rsid w:val="00681792"/>
    <w:rsid w:val="00681C59"/>
    <w:rsid w:val="00681FF3"/>
    <w:rsid w:val="006834DC"/>
    <w:rsid w:val="00686456"/>
    <w:rsid w:val="0068665C"/>
    <w:rsid w:val="006931D6"/>
    <w:rsid w:val="0069409F"/>
    <w:rsid w:val="006966A7"/>
    <w:rsid w:val="00696864"/>
    <w:rsid w:val="006974DD"/>
    <w:rsid w:val="006A2912"/>
    <w:rsid w:val="006A3C90"/>
    <w:rsid w:val="006A52D6"/>
    <w:rsid w:val="006A543E"/>
    <w:rsid w:val="006B517E"/>
    <w:rsid w:val="006B5B81"/>
    <w:rsid w:val="006C0A6B"/>
    <w:rsid w:val="006C107A"/>
    <w:rsid w:val="006C3C78"/>
    <w:rsid w:val="006C5BC0"/>
    <w:rsid w:val="006C696B"/>
    <w:rsid w:val="006D0866"/>
    <w:rsid w:val="006D2C2E"/>
    <w:rsid w:val="006D6EF9"/>
    <w:rsid w:val="006E03BF"/>
    <w:rsid w:val="006E7767"/>
    <w:rsid w:val="006F3A71"/>
    <w:rsid w:val="006F401C"/>
    <w:rsid w:val="006F4348"/>
    <w:rsid w:val="006F4B25"/>
    <w:rsid w:val="006F7041"/>
    <w:rsid w:val="00700703"/>
    <w:rsid w:val="00702A9F"/>
    <w:rsid w:val="0070460D"/>
    <w:rsid w:val="00706E86"/>
    <w:rsid w:val="00711709"/>
    <w:rsid w:val="00712137"/>
    <w:rsid w:val="00721644"/>
    <w:rsid w:val="00727C00"/>
    <w:rsid w:val="00730A86"/>
    <w:rsid w:val="00731B51"/>
    <w:rsid w:val="00731D58"/>
    <w:rsid w:val="00735131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4E1D"/>
    <w:rsid w:val="007601CD"/>
    <w:rsid w:val="00760D99"/>
    <w:rsid w:val="00760E07"/>
    <w:rsid w:val="00763302"/>
    <w:rsid w:val="0076440B"/>
    <w:rsid w:val="00765272"/>
    <w:rsid w:val="0076531E"/>
    <w:rsid w:val="007660FF"/>
    <w:rsid w:val="00766253"/>
    <w:rsid w:val="00770273"/>
    <w:rsid w:val="007714E4"/>
    <w:rsid w:val="00771D21"/>
    <w:rsid w:val="00773080"/>
    <w:rsid w:val="00773498"/>
    <w:rsid w:val="00776401"/>
    <w:rsid w:val="007811E1"/>
    <w:rsid w:val="00783C52"/>
    <w:rsid w:val="00784571"/>
    <w:rsid w:val="00786DE2"/>
    <w:rsid w:val="00790134"/>
    <w:rsid w:val="007920AE"/>
    <w:rsid w:val="00795D3D"/>
    <w:rsid w:val="007966B2"/>
    <w:rsid w:val="00796E13"/>
    <w:rsid w:val="007A21DC"/>
    <w:rsid w:val="007A5020"/>
    <w:rsid w:val="007A59C5"/>
    <w:rsid w:val="007A66D3"/>
    <w:rsid w:val="007B03A7"/>
    <w:rsid w:val="007B0F08"/>
    <w:rsid w:val="007C0AA0"/>
    <w:rsid w:val="007C1388"/>
    <w:rsid w:val="007C285C"/>
    <w:rsid w:val="007C2B8F"/>
    <w:rsid w:val="007C5342"/>
    <w:rsid w:val="007C6151"/>
    <w:rsid w:val="007C63B4"/>
    <w:rsid w:val="007C651C"/>
    <w:rsid w:val="007C6B27"/>
    <w:rsid w:val="007C6E4A"/>
    <w:rsid w:val="007D0B5B"/>
    <w:rsid w:val="007D29BD"/>
    <w:rsid w:val="007D5C91"/>
    <w:rsid w:val="007E2A7D"/>
    <w:rsid w:val="007E3858"/>
    <w:rsid w:val="007E5EBC"/>
    <w:rsid w:val="007E60C9"/>
    <w:rsid w:val="007E665A"/>
    <w:rsid w:val="007E75D6"/>
    <w:rsid w:val="007F0CF8"/>
    <w:rsid w:val="007F4223"/>
    <w:rsid w:val="007F5B30"/>
    <w:rsid w:val="007F65BB"/>
    <w:rsid w:val="007F68CC"/>
    <w:rsid w:val="00803390"/>
    <w:rsid w:val="00805EFD"/>
    <w:rsid w:val="0080765E"/>
    <w:rsid w:val="0081084D"/>
    <w:rsid w:val="00810F02"/>
    <w:rsid w:val="00812103"/>
    <w:rsid w:val="00812E8E"/>
    <w:rsid w:val="00812F43"/>
    <w:rsid w:val="00822498"/>
    <w:rsid w:val="00822A55"/>
    <w:rsid w:val="008245C8"/>
    <w:rsid w:val="00824A1C"/>
    <w:rsid w:val="0083032B"/>
    <w:rsid w:val="008303B9"/>
    <w:rsid w:val="008334D9"/>
    <w:rsid w:val="00840852"/>
    <w:rsid w:val="008430F2"/>
    <w:rsid w:val="008433CD"/>
    <w:rsid w:val="00847E92"/>
    <w:rsid w:val="0085104E"/>
    <w:rsid w:val="0085110C"/>
    <w:rsid w:val="00851D5D"/>
    <w:rsid w:val="0085254B"/>
    <w:rsid w:val="008602BF"/>
    <w:rsid w:val="008628FA"/>
    <w:rsid w:val="008629AB"/>
    <w:rsid w:val="00864CAF"/>
    <w:rsid w:val="008738FF"/>
    <w:rsid w:val="00875FC2"/>
    <w:rsid w:val="00883D83"/>
    <w:rsid w:val="008906D6"/>
    <w:rsid w:val="00892A3A"/>
    <w:rsid w:val="0089362D"/>
    <w:rsid w:val="00894A60"/>
    <w:rsid w:val="00897540"/>
    <w:rsid w:val="00897D5F"/>
    <w:rsid w:val="008A2A75"/>
    <w:rsid w:val="008A3625"/>
    <w:rsid w:val="008A79EB"/>
    <w:rsid w:val="008B021D"/>
    <w:rsid w:val="008B2FEE"/>
    <w:rsid w:val="008C0051"/>
    <w:rsid w:val="008C0CB7"/>
    <w:rsid w:val="008C6044"/>
    <w:rsid w:val="008D1D34"/>
    <w:rsid w:val="008D263B"/>
    <w:rsid w:val="008D4D34"/>
    <w:rsid w:val="008D5788"/>
    <w:rsid w:val="008E0B62"/>
    <w:rsid w:val="008E0D86"/>
    <w:rsid w:val="008E49A2"/>
    <w:rsid w:val="008E7279"/>
    <w:rsid w:val="008E7C2B"/>
    <w:rsid w:val="008F077E"/>
    <w:rsid w:val="008F0831"/>
    <w:rsid w:val="008F2663"/>
    <w:rsid w:val="008F5F2D"/>
    <w:rsid w:val="008F6F99"/>
    <w:rsid w:val="0090044F"/>
    <w:rsid w:val="00900E5C"/>
    <w:rsid w:val="00901498"/>
    <w:rsid w:val="0090232C"/>
    <w:rsid w:val="009048F8"/>
    <w:rsid w:val="00904B47"/>
    <w:rsid w:val="00904B8E"/>
    <w:rsid w:val="00907139"/>
    <w:rsid w:val="00911BBD"/>
    <w:rsid w:val="00912207"/>
    <w:rsid w:val="00912635"/>
    <w:rsid w:val="00913C69"/>
    <w:rsid w:val="0091641F"/>
    <w:rsid w:val="00917FF4"/>
    <w:rsid w:val="009205E0"/>
    <w:rsid w:val="00921782"/>
    <w:rsid w:val="009242F9"/>
    <w:rsid w:val="0092482B"/>
    <w:rsid w:val="0092551A"/>
    <w:rsid w:val="0092700C"/>
    <w:rsid w:val="009276D2"/>
    <w:rsid w:val="00930061"/>
    <w:rsid w:val="00930BBE"/>
    <w:rsid w:val="0093295B"/>
    <w:rsid w:val="009358DC"/>
    <w:rsid w:val="00935930"/>
    <w:rsid w:val="00937259"/>
    <w:rsid w:val="00942383"/>
    <w:rsid w:val="00952171"/>
    <w:rsid w:val="009531C6"/>
    <w:rsid w:val="00953550"/>
    <w:rsid w:val="00954539"/>
    <w:rsid w:val="009576F6"/>
    <w:rsid w:val="00962E44"/>
    <w:rsid w:val="00974F98"/>
    <w:rsid w:val="009769BE"/>
    <w:rsid w:val="00977523"/>
    <w:rsid w:val="00980067"/>
    <w:rsid w:val="009823C8"/>
    <w:rsid w:val="0098390A"/>
    <w:rsid w:val="009844C2"/>
    <w:rsid w:val="009845C5"/>
    <w:rsid w:val="0098495B"/>
    <w:rsid w:val="009861B0"/>
    <w:rsid w:val="00990E3D"/>
    <w:rsid w:val="00992E21"/>
    <w:rsid w:val="00993580"/>
    <w:rsid w:val="009950FB"/>
    <w:rsid w:val="00995BEB"/>
    <w:rsid w:val="00995CDF"/>
    <w:rsid w:val="009971FE"/>
    <w:rsid w:val="009A07DD"/>
    <w:rsid w:val="009A2B6B"/>
    <w:rsid w:val="009A5F42"/>
    <w:rsid w:val="009B0606"/>
    <w:rsid w:val="009B0F67"/>
    <w:rsid w:val="009B174E"/>
    <w:rsid w:val="009B21A3"/>
    <w:rsid w:val="009B5029"/>
    <w:rsid w:val="009B6E65"/>
    <w:rsid w:val="009C0AAC"/>
    <w:rsid w:val="009C0F0D"/>
    <w:rsid w:val="009C15D0"/>
    <w:rsid w:val="009C2035"/>
    <w:rsid w:val="009C2683"/>
    <w:rsid w:val="009C363D"/>
    <w:rsid w:val="009C4589"/>
    <w:rsid w:val="009C745B"/>
    <w:rsid w:val="009C7809"/>
    <w:rsid w:val="009D0058"/>
    <w:rsid w:val="009D21BF"/>
    <w:rsid w:val="009D2910"/>
    <w:rsid w:val="009D5EFC"/>
    <w:rsid w:val="009D6618"/>
    <w:rsid w:val="009D66D8"/>
    <w:rsid w:val="009D66F2"/>
    <w:rsid w:val="009E3467"/>
    <w:rsid w:val="009E5A0E"/>
    <w:rsid w:val="009F0A14"/>
    <w:rsid w:val="009F2C20"/>
    <w:rsid w:val="009F62F6"/>
    <w:rsid w:val="00A00800"/>
    <w:rsid w:val="00A03B74"/>
    <w:rsid w:val="00A04237"/>
    <w:rsid w:val="00A05F5C"/>
    <w:rsid w:val="00A065DC"/>
    <w:rsid w:val="00A14FF7"/>
    <w:rsid w:val="00A16261"/>
    <w:rsid w:val="00A211DF"/>
    <w:rsid w:val="00A24256"/>
    <w:rsid w:val="00A24AA2"/>
    <w:rsid w:val="00A25BFC"/>
    <w:rsid w:val="00A27D47"/>
    <w:rsid w:val="00A3091E"/>
    <w:rsid w:val="00A31E88"/>
    <w:rsid w:val="00A34357"/>
    <w:rsid w:val="00A404B2"/>
    <w:rsid w:val="00A419AE"/>
    <w:rsid w:val="00A424C4"/>
    <w:rsid w:val="00A45719"/>
    <w:rsid w:val="00A46A9A"/>
    <w:rsid w:val="00A46F00"/>
    <w:rsid w:val="00A5558F"/>
    <w:rsid w:val="00A60AEF"/>
    <w:rsid w:val="00A6304A"/>
    <w:rsid w:val="00A6387F"/>
    <w:rsid w:val="00A64D6E"/>
    <w:rsid w:val="00A64F13"/>
    <w:rsid w:val="00A66281"/>
    <w:rsid w:val="00A67E40"/>
    <w:rsid w:val="00A701FC"/>
    <w:rsid w:val="00A72EEA"/>
    <w:rsid w:val="00A73764"/>
    <w:rsid w:val="00A75F5C"/>
    <w:rsid w:val="00A76AA2"/>
    <w:rsid w:val="00A76CAC"/>
    <w:rsid w:val="00A8092C"/>
    <w:rsid w:val="00A81189"/>
    <w:rsid w:val="00A8163F"/>
    <w:rsid w:val="00A82A60"/>
    <w:rsid w:val="00A83520"/>
    <w:rsid w:val="00A91670"/>
    <w:rsid w:val="00A91D9C"/>
    <w:rsid w:val="00A952E4"/>
    <w:rsid w:val="00A95D17"/>
    <w:rsid w:val="00AA20A6"/>
    <w:rsid w:val="00AA319B"/>
    <w:rsid w:val="00AA3DFE"/>
    <w:rsid w:val="00AA5688"/>
    <w:rsid w:val="00AB0075"/>
    <w:rsid w:val="00AB1B98"/>
    <w:rsid w:val="00AB1DEA"/>
    <w:rsid w:val="00AB33A6"/>
    <w:rsid w:val="00AB34A9"/>
    <w:rsid w:val="00AB4E32"/>
    <w:rsid w:val="00AC0FC1"/>
    <w:rsid w:val="00AC128D"/>
    <w:rsid w:val="00AC474E"/>
    <w:rsid w:val="00AC5C6B"/>
    <w:rsid w:val="00AC688C"/>
    <w:rsid w:val="00AD0384"/>
    <w:rsid w:val="00AD1D82"/>
    <w:rsid w:val="00AD39F8"/>
    <w:rsid w:val="00AD458B"/>
    <w:rsid w:val="00AD7F8D"/>
    <w:rsid w:val="00AE1C4C"/>
    <w:rsid w:val="00AF0856"/>
    <w:rsid w:val="00AF0C78"/>
    <w:rsid w:val="00AF20E9"/>
    <w:rsid w:val="00AF5C83"/>
    <w:rsid w:val="00B0112A"/>
    <w:rsid w:val="00B062A0"/>
    <w:rsid w:val="00B06ABE"/>
    <w:rsid w:val="00B1041A"/>
    <w:rsid w:val="00B1354D"/>
    <w:rsid w:val="00B1397B"/>
    <w:rsid w:val="00B14374"/>
    <w:rsid w:val="00B1756A"/>
    <w:rsid w:val="00B1766A"/>
    <w:rsid w:val="00B20F10"/>
    <w:rsid w:val="00B21198"/>
    <w:rsid w:val="00B2251F"/>
    <w:rsid w:val="00B31A81"/>
    <w:rsid w:val="00B409A6"/>
    <w:rsid w:val="00B411E7"/>
    <w:rsid w:val="00B41AEE"/>
    <w:rsid w:val="00B44562"/>
    <w:rsid w:val="00B44878"/>
    <w:rsid w:val="00B46D97"/>
    <w:rsid w:val="00B46F92"/>
    <w:rsid w:val="00B47728"/>
    <w:rsid w:val="00B530DB"/>
    <w:rsid w:val="00B53E29"/>
    <w:rsid w:val="00B55DAD"/>
    <w:rsid w:val="00B563F5"/>
    <w:rsid w:val="00B6193A"/>
    <w:rsid w:val="00B63FEA"/>
    <w:rsid w:val="00B64A3C"/>
    <w:rsid w:val="00B65041"/>
    <w:rsid w:val="00B65432"/>
    <w:rsid w:val="00B66992"/>
    <w:rsid w:val="00B67769"/>
    <w:rsid w:val="00B73A9D"/>
    <w:rsid w:val="00B74BF6"/>
    <w:rsid w:val="00B75BC1"/>
    <w:rsid w:val="00B76E2F"/>
    <w:rsid w:val="00B77B63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338A"/>
    <w:rsid w:val="00B9726B"/>
    <w:rsid w:val="00BA0D25"/>
    <w:rsid w:val="00BA38C9"/>
    <w:rsid w:val="00BA4E7C"/>
    <w:rsid w:val="00BA4F5E"/>
    <w:rsid w:val="00BB0C6B"/>
    <w:rsid w:val="00BB1766"/>
    <w:rsid w:val="00BB7684"/>
    <w:rsid w:val="00BB7EE4"/>
    <w:rsid w:val="00BC63B2"/>
    <w:rsid w:val="00BC79B5"/>
    <w:rsid w:val="00BD4543"/>
    <w:rsid w:val="00BD45D6"/>
    <w:rsid w:val="00BE3A44"/>
    <w:rsid w:val="00BE766E"/>
    <w:rsid w:val="00BF1D58"/>
    <w:rsid w:val="00BF324F"/>
    <w:rsid w:val="00BF3C0E"/>
    <w:rsid w:val="00BF58FA"/>
    <w:rsid w:val="00BF73DC"/>
    <w:rsid w:val="00C01543"/>
    <w:rsid w:val="00C0597A"/>
    <w:rsid w:val="00C06FEA"/>
    <w:rsid w:val="00C07C2D"/>
    <w:rsid w:val="00C124B2"/>
    <w:rsid w:val="00C12EC2"/>
    <w:rsid w:val="00C149C1"/>
    <w:rsid w:val="00C177FD"/>
    <w:rsid w:val="00C237F7"/>
    <w:rsid w:val="00C24993"/>
    <w:rsid w:val="00C25AC5"/>
    <w:rsid w:val="00C260C8"/>
    <w:rsid w:val="00C27802"/>
    <w:rsid w:val="00C346F8"/>
    <w:rsid w:val="00C34755"/>
    <w:rsid w:val="00C34B20"/>
    <w:rsid w:val="00C36CD3"/>
    <w:rsid w:val="00C407E4"/>
    <w:rsid w:val="00C4281D"/>
    <w:rsid w:val="00C42F82"/>
    <w:rsid w:val="00C5052F"/>
    <w:rsid w:val="00C51CDC"/>
    <w:rsid w:val="00C54151"/>
    <w:rsid w:val="00C54E46"/>
    <w:rsid w:val="00C60415"/>
    <w:rsid w:val="00C6490A"/>
    <w:rsid w:val="00C72DA2"/>
    <w:rsid w:val="00C73780"/>
    <w:rsid w:val="00C73C2C"/>
    <w:rsid w:val="00C745CB"/>
    <w:rsid w:val="00C75135"/>
    <w:rsid w:val="00C756CC"/>
    <w:rsid w:val="00C75BFC"/>
    <w:rsid w:val="00C76674"/>
    <w:rsid w:val="00C76DEA"/>
    <w:rsid w:val="00C77627"/>
    <w:rsid w:val="00C77C13"/>
    <w:rsid w:val="00C858E8"/>
    <w:rsid w:val="00C90EEC"/>
    <w:rsid w:val="00C9233F"/>
    <w:rsid w:val="00C92D4E"/>
    <w:rsid w:val="00C95638"/>
    <w:rsid w:val="00C97CDE"/>
    <w:rsid w:val="00CA0E12"/>
    <w:rsid w:val="00CA1486"/>
    <w:rsid w:val="00CA3AD1"/>
    <w:rsid w:val="00CA498C"/>
    <w:rsid w:val="00CA56B7"/>
    <w:rsid w:val="00CA783A"/>
    <w:rsid w:val="00CB06C1"/>
    <w:rsid w:val="00CB22FC"/>
    <w:rsid w:val="00CB5A99"/>
    <w:rsid w:val="00CB638E"/>
    <w:rsid w:val="00CC2976"/>
    <w:rsid w:val="00CC3775"/>
    <w:rsid w:val="00CC5CE1"/>
    <w:rsid w:val="00CC7DFE"/>
    <w:rsid w:val="00CD1C9E"/>
    <w:rsid w:val="00CD561B"/>
    <w:rsid w:val="00CD6678"/>
    <w:rsid w:val="00CD6FDD"/>
    <w:rsid w:val="00CE0DBE"/>
    <w:rsid w:val="00CE0F95"/>
    <w:rsid w:val="00CE366F"/>
    <w:rsid w:val="00CE4F9A"/>
    <w:rsid w:val="00CE751B"/>
    <w:rsid w:val="00CF01B6"/>
    <w:rsid w:val="00CF14A8"/>
    <w:rsid w:val="00CF153C"/>
    <w:rsid w:val="00CF36B4"/>
    <w:rsid w:val="00CF406B"/>
    <w:rsid w:val="00CF42C0"/>
    <w:rsid w:val="00CF620D"/>
    <w:rsid w:val="00CF69F4"/>
    <w:rsid w:val="00CF7E99"/>
    <w:rsid w:val="00D00950"/>
    <w:rsid w:val="00D02022"/>
    <w:rsid w:val="00D0261C"/>
    <w:rsid w:val="00D0365A"/>
    <w:rsid w:val="00D04176"/>
    <w:rsid w:val="00D04BA6"/>
    <w:rsid w:val="00D04F6C"/>
    <w:rsid w:val="00D0580A"/>
    <w:rsid w:val="00D13028"/>
    <w:rsid w:val="00D148B7"/>
    <w:rsid w:val="00D15FA9"/>
    <w:rsid w:val="00D165FE"/>
    <w:rsid w:val="00D23432"/>
    <w:rsid w:val="00D24530"/>
    <w:rsid w:val="00D250C1"/>
    <w:rsid w:val="00D26D2C"/>
    <w:rsid w:val="00D2791A"/>
    <w:rsid w:val="00D30DE8"/>
    <w:rsid w:val="00D34351"/>
    <w:rsid w:val="00D351B7"/>
    <w:rsid w:val="00D40C50"/>
    <w:rsid w:val="00D42D46"/>
    <w:rsid w:val="00D44126"/>
    <w:rsid w:val="00D45448"/>
    <w:rsid w:val="00D545AB"/>
    <w:rsid w:val="00D55C17"/>
    <w:rsid w:val="00D577AD"/>
    <w:rsid w:val="00D728DE"/>
    <w:rsid w:val="00D72C16"/>
    <w:rsid w:val="00D736E7"/>
    <w:rsid w:val="00D77CDA"/>
    <w:rsid w:val="00D8035C"/>
    <w:rsid w:val="00D81672"/>
    <w:rsid w:val="00D84320"/>
    <w:rsid w:val="00D86A3A"/>
    <w:rsid w:val="00D87CCD"/>
    <w:rsid w:val="00D90B5F"/>
    <w:rsid w:val="00D92930"/>
    <w:rsid w:val="00D95037"/>
    <w:rsid w:val="00D96F34"/>
    <w:rsid w:val="00DA02E5"/>
    <w:rsid w:val="00DA28DB"/>
    <w:rsid w:val="00DA7E46"/>
    <w:rsid w:val="00DA7F4E"/>
    <w:rsid w:val="00DB4149"/>
    <w:rsid w:val="00DC0888"/>
    <w:rsid w:val="00DC10E4"/>
    <w:rsid w:val="00DC338C"/>
    <w:rsid w:val="00DC5F7F"/>
    <w:rsid w:val="00DC7A99"/>
    <w:rsid w:val="00DC7E55"/>
    <w:rsid w:val="00DD581F"/>
    <w:rsid w:val="00DD7171"/>
    <w:rsid w:val="00DE3E2D"/>
    <w:rsid w:val="00DE417D"/>
    <w:rsid w:val="00DE49C0"/>
    <w:rsid w:val="00DE783B"/>
    <w:rsid w:val="00DF08BF"/>
    <w:rsid w:val="00DF1C22"/>
    <w:rsid w:val="00DF4329"/>
    <w:rsid w:val="00DF7D64"/>
    <w:rsid w:val="00E003AA"/>
    <w:rsid w:val="00E005C4"/>
    <w:rsid w:val="00E03F6D"/>
    <w:rsid w:val="00E0707C"/>
    <w:rsid w:val="00E073B1"/>
    <w:rsid w:val="00E10DFD"/>
    <w:rsid w:val="00E11782"/>
    <w:rsid w:val="00E15CCC"/>
    <w:rsid w:val="00E205F0"/>
    <w:rsid w:val="00E22243"/>
    <w:rsid w:val="00E3441A"/>
    <w:rsid w:val="00E345B8"/>
    <w:rsid w:val="00E3704B"/>
    <w:rsid w:val="00E379E4"/>
    <w:rsid w:val="00E42886"/>
    <w:rsid w:val="00E45D43"/>
    <w:rsid w:val="00E463A9"/>
    <w:rsid w:val="00E51E9C"/>
    <w:rsid w:val="00E52E45"/>
    <w:rsid w:val="00E540B6"/>
    <w:rsid w:val="00E5589A"/>
    <w:rsid w:val="00E55CFD"/>
    <w:rsid w:val="00E5681E"/>
    <w:rsid w:val="00E6069C"/>
    <w:rsid w:val="00E635E9"/>
    <w:rsid w:val="00E7183E"/>
    <w:rsid w:val="00E71A10"/>
    <w:rsid w:val="00E75D5F"/>
    <w:rsid w:val="00E7646E"/>
    <w:rsid w:val="00E76683"/>
    <w:rsid w:val="00E82958"/>
    <w:rsid w:val="00E82D77"/>
    <w:rsid w:val="00E900E1"/>
    <w:rsid w:val="00E90C1F"/>
    <w:rsid w:val="00E917FC"/>
    <w:rsid w:val="00E9313A"/>
    <w:rsid w:val="00E9378C"/>
    <w:rsid w:val="00E9625F"/>
    <w:rsid w:val="00EA1B8F"/>
    <w:rsid w:val="00EA2BC2"/>
    <w:rsid w:val="00EA372E"/>
    <w:rsid w:val="00EA40ED"/>
    <w:rsid w:val="00EA597F"/>
    <w:rsid w:val="00EA747E"/>
    <w:rsid w:val="00EB0082"/>
    <w:rsid w:val="00EB0443"/>
    <w:rsid w:val="00EB1C6D"/>
    <w:rsid w:val="00EB27A7"/>
    <w:rsid w:val="00EB3616"/>
    <w:rsid w:val="00EC2D02"/>
    <w:rsid w:val="00EC550A"/>
    <w:rsid w:val="00EC5908"/>
    <w:rsid w:val="00EC7091"/>
    <w:rsid w:val="00ED59BF"/>
    <w:rsid w:val="00ED71C5"/>
    <w:rsid w:val="00EE0841"/>
    <w:rsid w:val="00EE1084"/>
    <w:rsid w:val="00EE19B0"/>
    <w:rsid w:val="00EE2EEF"/>
    <w:rsid w:val="00EE41C6"/>
    <w:rsid w:val="00EE6986"/>
    <w:rsid w:val="00EE719B"/>
    <w:rsid w:val="00EE7E0E"/>
    <w:rsid w:val="00EF2320"/>
    <w:rsid w:val="00EF2751"/>
    <w:rsid w:val="00EF3C93"/>
    <w:rsid w:val="00EF5B45"/>
    <w:rsid w:val="00F000C7"/>
    <w:rsid w:val="00F00ADF"/>
    <w:rsid w:val="00F0181C"/>
    <w:rsid w:val="00F01837"/>
    <w:rsid w:val="00F06835"/>
    <w:rsid w:val="00F2084D"/>
    <w:rsid w:val="00F20D8F"/>
    <w:rsid w:val="00F308B9"/>
    <w:rsid w:val="00F3280A"/>
    <w:rsid w:val="00F36542"/>
    <w:rsid w:val="00F36DA0"/>
    <w:rsid w:val="00F37A2C"/>
    <w:rsid w:val="00F46DDD"/>
    <w:rsid w:val="00F5228E"/>
    <w:rsid w:val="00F54E15"/>
    <w:rsid w:val="00F61AD9"/>
    <w:rsid w:val="00F630FB"/>
    <w:rsid w:val="00F636E8"/>
    <w:rsid w:val="00F63903"/>
    <w:rsid w:val="00F642D6"/>
    <w:rsid w:val="00F64521"/>
    <w:rsid w:val="00F655CE"/>
    <w:rsid w:val="00F749A9"/>
    <w:rsid w:val="00F765EB"/>
    <w:rsid w:val="00F81501"/>
    <w:rsid w:val="00F820B6"/>
    <w:rsid w:val="00F8232C"/>
    <w:rsid w:val="00F836F8"/>
    <w:rsid w:val="00F84D2F"/>
    <w:rsid w:val="00F9057C"/>
    <w:rsid w:val="00F90F6F"/>
    <w:rsid w:val="00F92EE9"/>
    <w:rsid w:val="00F95CE7"/>
    <w:rsid w:val="00F96546"/>
    <w:rsid w:val="00F96A88"/>
    <w:rsid w:val="00FA2BCF"/>
    <w:rsid w:val="00FA366B"/>
    <w:rsid w:val="00FA476E"/>
    <w:rsid w:val="00FA499A"/>
    <w:rsid w:val="00FA55A5"/>
    <w:rsid w:val="00FA6202"/>
    <w:rsid w:val="00FA66B5"/>
    <w:rsid w:val="00FB18DB"/>
    <w:rsid w:val="00FB24FC"/>
    <w:rsid w:val="00FB2D9D"/>
    <w:rsid w:val="00FB327E"/>
    <w:rsid w:val="00FB550D"/>
    <w:rsid w:val="00FC1065"/>
    <w:rsid w:val="00FC2CBB"/>
    <w:rsid w:val="00FC4117"/>
    <w:rsid w:val="00FC6B7D"/>
    <w:rsid w:val="00FD2D44"/>
    <w:rsid w:val="00FE0848"/>
    <w:rsid w:val="00FE110F"/>
    <w:rsid w:val="00FE351B"/>
    <w:rsid w:val="00FE56F7"/>
    <w:rsid w:val="00FE6179"/>
    <w:rsid w:val="00FF0038"/>
    <w:rsid w:val="00FF39F7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DBCB8-9B2C-4ECA-911C-6DA196F0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unhideWhenUsed/>
    <w:rsid w:val="002E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77FDAB97C10AA515189B2CA390CA98FEFB33AE510BB6D2D05B6DBDFA17EB0C5316FE43D7484DE33CD2C9B87D645E9A582AF92D91Z3V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AF0CF3427A82AAF077E0CE3B12B8927A1973B825A3E0C6197BD5A478298C6A2CA1DF2v2Q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B1B9-E726-4216-AD3E-6C9D7BC7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15376</Words>
  <Characters>87647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123</cp:lastModifiedBy>
  <cp:revision>2</cp:revision>
  <cp:lastPrinted>2019-02-19T08:57:00Z</cp:lastPrinted>
  <dcterms:created xsi:type="dcterms:W3CDTF">2022-10-21T01:59:00Z</dcterms:created>
  <dcterms:modified xsi:type="dcterms:W3CDTF">2022-10-21T01:59:00Z</dcterms:modified>
</cp:coreProperties>
</file>