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BD" w:rsidRDefault="00892EBD" w:rsidP="00A96546">
      <w:pPr>
        <w:rPr>
          <w:sz w:val="28"/>
          <w:szCs w:val="28"/>
        </w:rPr>
      </w:pPr>
    </w:p>
    <w:p w:rsidR="00892EBD" w:rsidRDefault="00892EBD" w:rsidP="00A96546">
      <w:pPr>
        <w:rPr>
          <w:sz w:val="28"/>
          <w:szCs w:val="28"/>
        </w:rPr>
      </w:pPr>
    </w:p>
    <w:p w:rsidR="00892EBD" w:rsidRDefault="00892EBD" w:rsidP="00A96546">
      <w:pPr>
        <w:rPr>
          <w:sz w:val="28"/>
          <w:szCs w:val="28"/>
        </w:rPr>
      </w:pPr>
    </w:p>
    <w:tbl>
      <w:tblPr>
        <w:tblW w:w="9838" w:type="dxa"/>
        <w:tblInd w:w="108" w:type="dxa"/>
        <w:tblLook w:val="04A0"/>
      </w:tblPr>
      <w:tblGrid>
        <w:gridCol w:w="9838"/>
      </w:tblGrid>
      <w:tr w:rsidR="00892EBD" w:rsidRPr="00317A04" w:rsidTr="00884F4F">
        <w:tc>
          <w:tcPr>
            <w:tcW w:w="9838" w:type="dxa"/>
            <w:shd w:val="clear" w:color="auto" w:fill="auto"/>
          </w:tcPr>
          <w:p w:rsidR="00892EBD" w:rsidRPr="00892EBD" w:rsidRDefault="00892EBD" w:rsidP="00892EB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 xml:space="preserve">УТВЕРЖДАЮ: </w:t>
            </w:r>
          </w:p>
          <w:p w:rsidR="00892EBD" w:rsidRPr="00892EBD" w:rsidRDefault="00892EBD" w:rsidP="00892EBD">
            <w:pPr>
              <w:spacing w:after="0" w:line="240" w:lineRule="auto"/>
              <w:ind w:right="-561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</w:p>
          <w:p w:rsidR="00892EBD" w:rsidRPr="00892EBD" w:rsidRDefault="00892EBD" w:rsidP="00892EBD">
            <w:pPr>
              <w:spacing w:after="0" w:line="240" w:lineRule="auto"/>
              <w:ind w:right="-561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</w:rPr>
              <w:t>МО «</w:t>
            </w:r>
            <w:proofErr w:type="spellStart"/>
            <w:r w:rsidRPr="00892EBD">
              <w:rPr>
                <w:rFonts w:ascii="Courier New" w:hAnsi="Courier New" w:cs="Courier New"/>
                <w:bCs/>
                <w:sz w:val="22"/>
                <w:szCs w:val="22"/>
              </w:rPr>
              <w:t>Алужинское</w:t>
            </w:r>
            <w:proofErr w:type="spellEnd"/>
            <w:r w:rsidRPr="00892EBD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  <w:p w:rsidR="00892EBD" w:rsidRPr="00892EBD" w:rsidRDefault="00892EBD" w:rsidP="00892EBD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92EBD" w:rsidRPr="00892EBD" w:rsidRDefault="00892EBD" w:rsidP="00892EBD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______________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О.А.Ихиныров</w:t>
            </w:r>
            <w:proofErr w:type="spellEnd"/>
          </w:p>
          <w:p w:rsidR="00892EBD" w:rsidRPr="00892EBD" w:rsidRDefault="00892EBD" w:rsidP="00892EBD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92EBD" w:rsidRPr="00892EBD" w:rsidRDefault="00892EBD" w:rsidP="00892EBD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«_____» ______________2022 г.</w:t>
            </w:r>
          </w:p>
          <w:p w:rsidR="00892EBD" w:rsidRPr="00892EBD" w:rsidRDefault="00892EBD" w:rsidP="00892EBD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92EBD" w:rsidRPr="00317A04" w:rsidRDefault="00892EBD" w:rsidP="00892EB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м.п.</w:t>
            </w:r>
          </w:p>
        </w:tc>
      </w:tr>
    </w:tbl>
    <w:p w:rsidR="006E2DA7" w:rsidRDefault="006E2DA7" w:rsidP="005D4198">
      <w:pPr>
        <w:spacing w:after="0" w:line="360" w:lineRule="auto"/>
        <w:jc w:val="center"/>
        <w:rPr>
          <w:b/>
          <w:sz w:val="28"/>
          <w:szCs w:val="28"/>
        </w:rPr>
      </w:pPr>
    </w:p>
    <w:p w:rsidR="00361DFC" w:rsidRPr="00892EBD" w:rsidRDefault="00361DFC" w:rsidP="005D41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92EBD">
        <w:rPr>
          <w:rFonts w:ascii="Arial" w:hAnsi="Arial" w:cs="Arial"/>
          <w:b/>
          <w:sz w:val="28"/>
          <w:szCs w:val="28"/>
        </w:rPr>
        <w:t>ПРОГРАММА</w:t>
      </w:r>
    </w:p>
    <w:p w:rsidR="00361DFC" w:rsidRPr="00892EBD" w:rsidRDefault="00361DFC" w:rsidP="005D41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92EBD">
        <w:rPr>
          <w:rFonts w:ascii="Arial" w:hAnsi="Arial" w:cs="Arial"/>
          <w:b/>
          <w:sz w:val="28"/>
          <w:szCs w:val="28"/>
        </w:rPr>
        <w:t>ПРОИЗВОДСТВЕННОГО КОНТРОЛЯ</w:t>
      </w:r>
    </w:p>
    <w:p w:rsidR="007E2733" w:rsidRPr="00892EBD" w:rsidRDefault="00361DFC" w:rsidP="005D41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92EBD">
        <w:rPr>
          <w:rFonts w:ascii="Arial" w:hAnsi="Arial" w:cs="Arial"/>
          <w:b/>
          <w:sz w:val="28"/>
          <w:szCs w:val="28"/>
        </w:rPr>
        <w:t xml:space="preserve">за соблюдением санитарных правил </w:t>
      </w:r>
    </w:p>
    <w:p w:rsidR="00361DFC" w:rsidRPr="00892EBD" w:rsidRDefault="00361DFC" w:rsidP="005D41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92EBD">
        <w:rPr>
          <w:rFonts w:ascii="Arial" w:hAnsi="Arial" w:cs="Arial"/>
          <w:b/>
          <w:sz w:val="28"/>
          <w:szCs w:val="28"/>
        </w:rPr>
        <w:t>и выполнением санитарно-противоэпидемических</w:t>
      </w:r>
    </w:p>
    <w:p w:rsidR="007E2733" w:rsidRPr="00892EBD" w:rsidRDefault="00361DFC" w:rsidP="005D41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92EBD">
        <w:rPr>
          <w:rFonts w:ascii="Arial" w:hAnsi="Arial" w:cs="Arial"/>
          <w:b/>
          <w:sz w:val="28"/>
          <w:szCs w:val="28"/>
        </w:rPr>
        <w:t xml:space="preserve">(профилактических) мероприятий </w:t>
      </w:r>
    </w:p>
    <w:p w:rsidR="004679BB" w:rsidRPr="00892EBD" w:rsidRDefault="00361DFC" w:rsidP="005D41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92EBD">
        <w:rPr>
          <w:rFonts w:ascii="Arial" w:hAnsi="Arial" w:cs="Arial"/>
          <w:b/>
          <w:sz w:val="28"/>
          <w:szCs w:val="28"/>
        </w:rPr>
        <w:t>на водозаборном сооружении</w:t>
      </w:r>
      <w:r w:rsidR="004679BB" w:rsidRPr="00892EBD">
        <w:rPr>
          <w:rFonts w:ascii="Arial" w:hAnsi="Arial" w:cs="Arial"/>
          <w:b/>
          <w:sz w:val="28"/>
          <w:szCs w:val="28"/>
        </w:rPr>
        <w:t xml:space="preserve"> со скважиной № </w:t>
      </w:r>
      <w:r w:rsidR="00317A04" w:rsidRPr="00892EBD">
        <w:rPr>
          <w:rFonts w:ascii="Arial" w:hAnsi="Arial" w:cs="Arial"/>
          <w:b/>
          <w:sz w:val="28"/>
          <w:szCs w:val="28"/>
        </w:rPr>
        <w:t>4687/1</w:t>
      </w:r>
    </w:p>
    <w:p w:rsidR="00073B93" w:rsidRPr="00892EBD" w:rsidRDefault="00073B93" w:rsidP="00073B93">
      <w:pPr>
        <w:pStyle w:val="ab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92EBD">
        <w:rPr>
          <w:rFonts w:ascii="Arial" w:hAnsi="Arial" w:cs="Arial"/>
          <w:b/>
          <w:sz w:val="28"/>
          <w:szCs w:val="28"/>
        </w:rPr>
        <w:t xml:space="preserve">на территории </w:t>
      </w:r>
      <w:r w:rsidR="00317A04" w:rsidRPr="00892EBD">
        <w:rPr>
          <w:rFonts w:ascii="Arial" w:hAnsi="Arial" w:cs="Arial"/>
          <w:b/>
          <w:sz w:val="28"/>
          <w:szCs w:val="28"/>
        </w:rPr>
        <w:t>с.</w:t>
      </w:r>
      <w:r w:rsidR="00FC77D0" w:rsidRPr="00892E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17A04" w:rsidRPr="00892EBD">
        <w:rPr>
          <w:rFonts w:ascii="Arial" w:hAnsi="Arial" w:cs="Arial"/>
          <w:b/>
          <w:sz w:val="28"/>
          <w:szCs w:val="28"/>
        </w:rPr>
        <w:t>Алужино</w:t>
      </w:r>
      <w:proofErr w:type="spellEnd"/>
      <w:r w:rsidR="00317A04" w:rsidRPr="00892EBD">
        <w:rPr>
          <w:rFonts w:ascii="Arial" w:hAnsi="Arial" w:cs="Arial"/>
          <w:b/>
          <w:sz w:val="28"/>
          <w:szCs w:val="28"/>
        </w:rPr>
        <w:t>, ул.</w:t>
      </w:r>
      <w:r w:rsidR="00FC77D0" w:rsidRPr="00892EBD">
        <w:rPr>
          <w:rFonts w:ascii="Arial" w:hAnsi="Arial" w:cs="Arial"/>
          <w:b/>
          <w:sz w:val="28"/>
          <w:szCs w:val="28"/>
        </w:rPr>
        <w:t xml:space="preserve"> </w:t>
      </w:r>
      <w:r w:rsidR="00317A04" w:rsidRPr="00892EBD">
        <w:rPr>
          <w:rFonts w:ascii="Arial" w:hAnsi="Arial" w:cs="Arial"/>
          <w:b/>
          <w:sz w:val="28"/>
          <w:szCs w:val="28"/>
        </w:rPr>
        <w:t>Кольцевая</w:t>
      </w:r>
      <w:r w:rsidR="00FC77D0" w:rsidRPr="00892EBD">
        <w:rPr>
          <w:rFonts w:ascii="Arial" w:hAnsi="Arial" w:cs="Arial"/>
          <w:b/>
          <w:sz w:val="28"/>
          <w:szCs w:val="28"/>
        </w:rPr>
        <w:t xml:space="preserve"> </w:t>
      </w:r>
      <w:r w:rsidR="00317A04" w:rsidRPr="00892EBD">
        <w:rPr>
          <w:rFonts w:ascii="Arial" w:hAnsi="Arial" w:cs="Arial"/>
          <w:b/>
          <w:sz w:val="28"/>
          <w:szCs w:val="28"/>
        </w:rPr>
        <w:t>120А</w:t>
      </w:r>
    </w:p>
    <w:p w:rsidR="00073B93" w:rsidRPr="00892EBD" w:rsidRDefault="00073B93" w:rsidP="00073B93">
      <w:pPr>
        <w:pStyle w:val="ab"/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892E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17A04" w:rsidRPr="00892EBD">
        <w:rPr>
          <w:rFonts w:ascii="Arial" w:hAnsi="Arial" w:cs="Arial"/>
          <w:b/>
          <w:sz w:val="28"/>
          <w:szCs w:val="28"/>
        </w:rPr>
        <w:t>Эхирит-Булагатского</w:t>
      </w:r>
      <w:proofErr w:type="spellEnd"/>
      <w:r w:rsidR="00317A04" w:rsidRPr="00892EBD">
        <w:rPr>
          <w:rFonts w:ascii="Arial" w:hAnsi="Arial" w:cs="Arial"/>
          <w:b/>
          <w:sz w:val="28"/>
          <w:szCs w:val="28"/>
        </w:rPr>
        <w:t xml:space="preserve"> </w:t>
      </w:r>
      <w:r w:rsidRPr="00892EBD">
        <w:rPr>
          <w:rFonts w:ascii="Arial" w:hAnsi="Arial" w:cs="Arial"/>
          <w:b/>
          <w:sz w:val="28"/>
          <w:szCs w:val="28"/>
        </w:rPr>
        <w:t>района Иркутской области</w:t>
      </w:r>
    </w:p>
    <w:p w:rsidR="00361DFC" w:rsidRPr="00317A04" w:rsidRDefault="00361DFC" w:rsidP="003E22DF">
      <w:pPr>
        <w:spacing w:line="360" w:lineRule="auto"/>
        <w:jc w:val="center"/>
        <w:rPr>
          <w:sz w:val="32"/>
          <w:szCs w:val="32"/>
        </w:rPr>
      </w:pPr>
    </w:p>
    <w:p w:rsidR="00361DFC" w:rsidRPr="00317A04" w:rsidRDefault="00361DFC" w:rsidP="00735EC4">
      <w:pPr>
        <w:jc w:val="center"/>
        <w:rPr>
          <w:sz w:val="28"/>
          <w:szCs w:val="28"/>
        </w:rPr>
      </w:pPr>
    </w:p>
    <w:p w:rsidR="00361DFC" w:rsidRPr="00317A04" w:rsidRDefault="00361DFC" w:rsidP="00A96546">
      <w:pPr>
        <w:rPr>
          <w:b/>
          <w:sz w:val="28"/>
          <w:szCs w:val="28"/>
        </w:rPr>
      </w:pPr>
      <w:r w:rsidRPr="00317A04">
        <w:rPr>
          <w:b/>
          <w:sz w:val="28"/>
          <w:szCs w:val="28"/>
        </w:rPr>
        <w:t xml:space="preserve">                                                                          </w:t>
      </w:r>
    </w:p>
    <w:p w:rsidR="00361DFC" w:rsidRPr="00317A04" w:rsidRDefault="00361DFC" w:rsidP="00A96546">
      <w:pPr>
        <w:rPr>
          <w:b/>
          <w:sz w:val="28"/>
          <w:szCs w:val="28"/>
        </w:rPr>
      </w:pPr>
    </w:p>
    <w:p w:rsidR="00361DFC" w:rsidRPr="00892EBD" w:rsidRDefault="005D4198" w:rsidP="00A46D4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317A04">
        <w:rPr>
          <w:b/>
          <w:sz w:val="28"/>
          <w:szCs w:val="28"/>
        </w:rPr>
        <w:br w:type="page"/>
      </w:r>
      <w:r w:rsidR="00361DFC" w:rsidRPr="00892EBD">
        <w:rPr>
          <w:rFonts w:ascii="Courier New" w:hAnsi="Courier New" w:cs="Courier New"/>
          <w:b/>
          <w:sz w:val="22"/>
          <w:szCs w:val="22"/>
        </w:rPr>
        <w:lastRenderedPageBreak/>
        <w:t>Содержание</w:t>
      </w:r>
    </w:p>
    <w:p w:rsidR="00361DFC" w:rsidRPr="00892EBD" w:rsidRDefault="00361DFC" w:rsidP="00A96546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9"/>
        <w:gridCol w:w="1144"/>
      </w:tblGrid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Титульный лист</w:t>
            </w:r>
          </w:p>
        </w:tc>
        <w:tc>
          <w:tcPr>
            <w:tcW w:w="1438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</w:p>
        </w:tc>
        <w:tc>
          <w:tcPr>
            <w:tcW w:w="1438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</w:p>
        </w:tc>
        <w:tc>
          <w:tcPr>
            <w:tcW w:w="1438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Паспорт предприятия</w:t>
            </w:r>
          </w:p>
        </w:tc>
        <w:tc>
          <w:tcPr>
            <w:tcW w:w="1438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Общие данные по водозабору</w:t>
            </w:r>
          </w:p>
        </w:tc>
        <w:tc>
          <w:tcPr>
            <w:tcW w:w="1438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Перечень должностных лиц предприятия, на которых возложены функции по осуществлению производственного контроля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Приказ о назначении ответственного за организацию и исполнение программы производственного контроля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Перечень должностей работников, подлежащих медицинским осмо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рам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Контроль качества воды источника централизованного водоснабж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ния, с указанием перечня методик определения контролируемых показателей 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График отбора проб по водозаборным сооружениям</w:t>
            </w:r>
          </w:p>
        </w:tc>
        <w:tc>
          <w:tcPr>
            <w:tcW w:w="1438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C41FE" w:rsidRPr="00892E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График отбора проб воды со скважин водозаборного сооружения в паводковый период</w:t>
            </w:r>
          </w:p>
        </w:tc>
        <w:tc>
          <w:tcPr>
            <w:tcW w:w="1438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C41FE" w:rsidRPr="00892E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Порядок выявления причин загрязнения питьевой воды, горячей воды по результатам лабораторных исследований</w:t>
            </w:r>
          </w:p>
        </w:tc>
        <w:tc>
          <w:tcPr>
            <w:tcW w:w="1438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C41FE"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Критерии существенного ухудшения качества питьевой воды и г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рячей воды, показатели качества питьевой воды, характеризующие ее безопасность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1DFC"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Методика отбора проб для проведения контроля качества воды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Правила безопасности при аварийных ситуациях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Перечень основных нормативных документов, используемых при разработке программы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1DFC"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17A04" w:rsidRPr="00892EBD" w:rsidTr="00C23888">
        <w:tc>
          <w:tcPr>
            <w:tcW w:w="11113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Заключение</w:t>
            </w:r>
          </w:p>
        </w:tc>
        <w:tc>
          <w:tcPr>
            <w:tcW w:w="1438" w:type="dxa"/>
          </w:tcPr>
          <w:p w:rsidR="00361DFC" w:rsidRPr="00892EBD" w:rsidRDefault="007C41FE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1DFC"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361DFC" w:rsidRPr="00892EBD" w:rsidRDefault="00361DFC" w:rsidP="00A96546">
      <w:pPr>
        <w:rPr>
          <w:rFonts w:ascii="Courier New" w:hAnsi="Courier New" w:cs="Courier New"/>
          <w:color w:val="4F81BD" w:themeColor="accent1"/>
          <w:sz w:val="22"/>
          <w:szCs w:val="22"/>
        </w:rPr>
      </w:pPr>
    </w:p>
    <w:p w:rsidR="00361DFC" w:rsidRPr="00892EBD" w:rsidRDefault="00361DFC" w:rsidP="00A96546">
      <w:pPr>
        <w:rPr>
          <w:rFonts w:ascii="Courier New" w:hAnsi="Courier New" w:cs="Courier New"/>
          <w:color w:val="4F81BD" w:themeColor="accent1"/>
          <w:sz w:val="22"/>
          <w:szCs w:val="22"/>
        </w:rPr>
      </w:pPr>
    </w:p>
    <w:p w:rsidR="00361DFC" w:rsidRPr="00892EBD" w:rsidRDefault="00361DFC" w:rsidP="00A96546">
      <w:pPr>
        <w:rPr>
          <w:rFonts w:ascii="Courier New" w:hAnsi="Courier New" w:cs="Courier New"/>
          <w:color w:val="4F81BD" w:themeColor="accent1"/>
          <w:sz w:val="22"/>
          <w:szCs w:val="22"/>
        </w:rPr>
      </w:pPr>
    </w:p>
    <w:p w:rsidR="00361DFC" w:rsidRPr="00317A04" w:rsidRDefault="00361DFC" w:rsidP="00A96546">
      <w:pPr>
        <w:rPr>
          <w:color w:val="4F81BD" w:themeColor="accent1"/>
          <w:sz w:val="28"/>
          <w:szCs w:val="28"/>
        </w:rPr>
      </w:pPr>
    </w:p>
    <w:p w:rsidR="00361DFC" w:rsidRPr="00317A04" w:rsidRDefault="00361DFC" w:rsidP="00735EC4">
      <w:pPr>
        <w:jc w:val="center"/>
        <w:rPr>
          <w:b/>
          <w:color w:val="4F81BD" w:themeColor="accent1"/>
          <w:sz w:val="28"/>
          <w:szCs w:val="28"/>
        </w:rPr>
      </w:pPr>
    </w:p>
    <w:p w:rsidR="00361DFC" w:rsidRPr="00892EBD" w:rsidRDefault="005D4198" w:rsidP="007E2733">
      <w:pPr>
        <w:spacing w:after="0" w:line="240" w:lineRule="auto"/>
        <w:jc w:val="center"/>
        <w:rPr>
          <w:rFonts w:ascii="Arial" w:hAnsi="Arial" w:cs="Arial"/>
          <w:b/>
        </w:rPr>
      </w:pPr>
      <w:r w:rsidRPr="00317A04">
        <w:rPr>
          <w:b/>
          <w:color w:val="4F81BD" w:themeColor="accent1"/>
          <w:sz w:val="28"/>
          <w:szCs w:val="28"/>
        </w:rPr>
        <w:br w:type="page"/>
      </w:r>
      <w:r w:rsidR="00361DFC" w:rsidRPr="00892EBD">
        <w:rPr>
          <w:rFonts w:ascii="Arial" w:hAnsi="Arial" w:cs="Arial"/>
          <w:b/>
        </w:rPr>
        <w:lastRenderedPageBreak/>
        <w:t>Введение</w:t>
      </w:r>
    </w:p>
    <w:p w:rsidR="00361DFC" w:rsidRPr="00892EBD" w:rsidRDefault="00361DFC" w:rsidP="00735EC4">
      <w:pPr>
        <w:jc w:val="center"/>
        <w:rPr>
          <w:rFonts w:ascii="Arial" w:hAnsi="Arial" w:cs="Arial"/>
          <w:b/>
        </w:rPr>
      </w:pPr>
    </w:p>
    <w:p w:rsidR="00361DFC" w:rsidRPr="00892EBD" w:rsidRDefault="00361DFC" w:rsidP="006A4A37">
      <w:pPr>
        <w:ind w:firstLine="709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Настоящая программа производственного контроля регламентирует организ</w:t>
      </w:r>
      <w:r w:rsidRPr="00892EBD">
        <w:rPr>
          <w:rFonts w:ascii="Arial" w:hAnsi="Arial" w:cs="Arial"/>
        </w:rPr>
        <w:t>а</w:t>
      </w:r>
      <w:r w:rsidRPr="00892EBD">
        <w:rPr>
          <w:rFonts w:ascii="Arial" w:hAnsi="Arial" w:cs="Arial"/>
        </w:rPr>
        <w:t>цию и осуществление производственного контроля за соблюдением правил и норм и выполнением санитарно-противоэпидемических (профилактических) мероприятий при осуществлении деятельности по эксплуатации системы водоснабжения, а также определяет объем, сроки, методы, кратность, точки контроля, основные факторы риска, систему учета данных лабораторных исследований питьевой воды.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В программе определено должностное лицо, лабораторный центр, задейств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ванный в организации и осуществлении производственного контроля качества пит</w:t>
      </w:r>
      <w:r w:rsidRPr="00892EBD">
        <w:rPr>
          <w:rFonts w:ascii="Arial" w:hAnsi="Arial" w:cs="Arial"/>
        </w:rPr>
        <w:t>ь</w:t>
      </w:r>
      <w:r w:rsidRPr="00892EBD">
        <w:rPr>
          <w:rFonts w:ascii="Arial" w:hAnsi="Arial" w:cs="Arial"/>
        </w:rPr>
        <w:t>евой воды.</w:t>
      </w:r>
      <w:r w:rsidRPr="00892EBD">
        <w:rPr>
          <w:rFonts w:ascii="Arial" w:hAnsi="Arial" w:cs="Arial"/>
          <w:b/>
        </w:rPr>
        <w:t xml:space="preserve">  </w:t>
      </w:r>
      <w:r w:rsidR="00147425" w:rsidRPr="00892EBD">
        <w:rPr>
          <w:rFonts w:ascii="Arial" w:hAnsi="Arial" w:cs="Arial"/>
        </w:rPr>
        <w:t>Перечень должностных лиц (работников) предприятия,</w:t>
      </w:r>
      <w:r w:rsidRPr="00892EBD">
        <w:rPr>
          <w:rFonts w:ascii="Arial" w:hAnsi="Arial" w:cs="Arial"/>
        </w:rPr>
        <w:t xml:space="preserve"> на которых во</w:t>
      </w:r>
      <w:r w:rsidRPr="00892EBD">
        <w:rPr>
          <w:rFonts w:ascii="Arial" w:hAnsi="Arial" w:cs="Arial"/>
        </w:rPr>
        <w:t>з</w:t>
      </w:r>
      <w:r w:rsidRPr="00892EBD">
        <w:rPr>
          <w:rFonts w:ascii="Arial" w:hAnsi="Arial" w:cs="Arial"/>
        </w:rPr>
        <w:t xml:space="preserve">ложены функции, по осуществлению производственного контроля представлен в </w:t>
      </w:r>
      <w:r w:rsidRPr="00892EBD">
        <w:rPr>
          <w:rFonts w:ascii="Arial" w:hAnsi="Arial" w:cs="Arial"/>
          <w:b/>
        </w:rPr>
        <w:t>Приложении № 1</w:t>
      </w:r>
      <w:r w:rsidR="006A4A37" w:rsidRPr="00892EBD">
        <w:rPr>
          <w:rFonts w:ascii="Arial" w:hAnsi="Arial" w:cs="Arial"/>
        </w:rPr>
        <w:t>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Перечень должностей работников подлежащих медицинским осмотрам пре</w:t>
      </w:r>
      <w:r w:rsidRPr="00892EBD">
        <w:rPr>
          <w:rFonts w:ascii="Arial" w:hAnsi="Arial" w:cs="Arial"/>
        </w:rPr>
        <w:t>д</w:t>
      </w:r>
      <w:r w:rsidRPr="00892EBD">
        <w:rPr>
          <w:rFonts w:ascii="Arial" w:hAnsi="Arial" w:cs="Arial"/>
        </w:rPr>
        <w:t xml:space="preserve">ставлен в </w:t>
      </w:r>
      <w:r w:rsidRPr="00892EBD">
        <w:rPr>
          <w:rFonts w:ascii="Arial" w:hAnsi="Arial" w:cs="Arial"/>
          <w:b/>
        </w:rPr>
        <w:t>Приложении № 2</w:t>
      </w:r>
      <w:r w:rsidR="006A4A37" w:rsidRPr="00892EBD">
        <w:rPr>
          <w:rFonts w:ascii="Arial" w:hAnsi="Arial" w:cs="Arial"/>
        </w:rPr>
        <w:t>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Цель производственного контроля – обеспечение безопасности и (или) бе</w:t>
      </w:r>
      <w:r w:rsidRPr="00892EBD">
        <w:rPr>
          <w:rFonts w:ascii="Arial" w:hAnsi="Arial" w:cs="Arial"/>
        </w:rPr>
        <w:t>з</w:t>
      </w:r>
      <w:r w:rsidRPr="00892EBD">
        <w:rPr>
          <w:rFonts w:ascii="Arial" w:hAnsi="Arial" w:cs="Arial"/>
        </w:rPr>
        <w:t>вредности для человека и среды обитания вредного влияния объектов производс</w:t>
      </w:r>
      <w:r w:rsidRPr="00892EBD">
        <w:rPr>
          <w:rFonts w:ascii="Arial" w:hAnsi="Arial" w:cs="Arial"/>
        </w:rPr>
        <w:t>т</w:t>
      </w:r>
      <w:r w:rsidRPr="00892EBD">
        <w:rPr>
          <w:rFonts w:ascii="Arial" w:hAnsi="Arial" w:cs="Arial"/>
        </w:rPr>
        <w:t>венного контроля путем должного выполнения санитарных правил, санитарно-противоэпидемических (профилактических) мероприятий, организации и осущест</w:t>
      </w:r>
      <w:r w:rsidRPr="00892EBD">
        <w:rPr>
          <w:rFonts w:ascii="Arial" w:hAnsi="Arial" w:cs="Arial"/>
        </w:rPr>
        <w:t>в</w:t>
      </w:r>
      <w:r w:rsidRPr="00892EBD">
        <w:rPr>
          <w:rFonts w:ascii="Arial" w:hAnsi="Arial" w:cs="Arial"/>
        </w:rPr>
        <w:t>ления контроля за их соблюдением.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Количество контролируемых проб воды и периодичность отбора их для лаб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раторных исследований (испытаний), перечень показателей, определяемых в иссл</w:t>
      </w:r>
      <w:r w:rsidRPr="00892EBD">
        <w:rPr>
          <w:rFonts w:ascii="Arial" w:hAnsi="Arial" w:cs="Arial"/>
        </w:rPr>
        <w:t>е</w:t>
      </w:r>
      <w:r w:rsidRPr="00892EBD">
        <w:rPr>
          <w:rFonts w:ascii="Arial" w:hAnsi="Arial" w:cs="Arial"/>
        </w:rPr>
        <w:t xml:space="preserve">дуемых пробах, приняты в соответствии с требованиями </w:t>
      </w:r>
      <w:proofErr w:type="spellStart"/>
      <w:r w:rsidRPr="00892EBD">
        <w:rPr>
          <w:rFonts w:ascii="Arial" w:hAnsi="Arial" w:cs="Arial"/>
        </w:rPr>
        <w:t>СанПин</w:t>
      </w:r>
      <w:proofErr w:type="spellEnd"/>
      <w:r w:rsidRPr="00892EBD">
        <w:rPr>
          <w:rFonts w:ascii="Arial" w:hAnsi="Arial" w:cs="Arial"/>
        </w:rPr>
        <w:t xml:space="preserve"> 2.1.4.1074-01 «Питьевая вода. Гигиенические требования к качеству воды централизованных си</w:t>
      </w:r>
      <w:r w:rsidRPr="00892EBD">
        <w:rPr>
          <w:rFonts w:ascii="Arial" w:hAnsi="Arial" w:cs="Arial"/>
        </w:rPr>
        <w:t>с</w:t>
      </w:r>
      <w:r w:rsidRPr="00892EBD">
        <w:rPr>
          <w:rFonts w:ascii="Arial" w:hAnsi="Arial" w:cs="Arial"/>
        </w:rPr>
        <w:t>тем питьевого водоснабжения. Контроль качества</w:t>
      </w:r>
      <w:r w:rsidR="00317A04" w:rsidRPr="00892EBD">
        <w:rPr>
          <w:rFonts w:ascii="Arial" w:hAnsi="Arial" w:cs="Arial"/>
        </w:rPr>
        <w:t>»</w:t>
      </w:r>
      <w:r w:rsidR="006D7F48" w:rsidRPr="00892EBD">
        <w:rPr>
          <w:rFonts w:ascii="Arial" w:hAnsi="Arial" w:cs="Arial"/>
        </w:rPr>
        <w:t xml:space="preserve"> и </w:t>
      </w:r>
      <w:proofErr w:type="spellStart"/>
      <w:r w:rsidR="006D7F48" w:rsidRPr="00892EBD">
        <w:rPr>
          <w:rFonts w:ascii="Arial" w:hAnsi="Arial" w:cs="Arial"/>
        </w:rPr>
        <w:t>СанПиН</w:t>
      </w:r>
      <w:proofErr w:type="spellEnd"/>
      <w:r w:rsidR="006D7F48" w:rsidRPr="00892EBD">
        <w:rPr>
          <w:rFonts w:ascii="Arial" w:hAnsi="Arial" w:cs="Arial"/>
        </w:rPr>
        <w:t xml:space="preserve"> 1.2.3685-21 «Гигиен</w:t>
      </w:r>
      <w:r w:rsidR="006D7F48" w:rsidRPr="00892EBD">
        <w:rPr>
          <w:rFonts w:ascii="Arial" w:hAnsi="Arial" w:cs="Arial"/>
        </w:rPr>
        <w:t>и</w:t>
      </w:r>
      <w:r w:rsidR="006D7F48" w:rsidRPr="00892EBD">
        <w:rPr>
          <w:rFonts w:ascii="Arial" w:hAnsi="Arial" w:cs="Arial"/>
        </w:rPr>
        <w:t xml:space="preserve">ческие нормативы и требования к обеспечению безопасности и (или) безвредности для человека факторов среды обитания».  </w:t>
      </w:r>
      <w:r w:rsidRPr="00892EBD">
        <w:rPr>
          <w:rFonts w:ascii="Arial" w:hAnsi="Arial" w:cs="Arial"/>
        </w:rPr>
        <w:t xml:space="preserve">Гигиенические требования к обеспечению безопасности систем холодного водоснабжения» изложены </w:t>
      </w:r>
      <w:r w:rsidRPr="00892EBD">
        <w:rPr>
          <w:rFonts w:ascii="Arial" w:hAnsi="Arial" w:cs="Arial"/>
          <w:b/>
        </w:rPr>
        <w:t>в Приложении № 3</w:t>
      </w:r>
      <w:r w:rsidRPr="00892EBD">
        <w:rPr>
          <w:rFonts w:ascii="Arial" w:hAnsi="Arial" w:cs="Arial"/>
        </w:rPr>
        <w:t xml:space="preserve">; График отбора проб на водозаборном сооружении представлен в </w:t>
      </w:r>
      <w:r w:rsidRPr="00892EBD">
        <w:rPr>
          <w:rFonts w:ascii="Arial" w:hAnsi="Arial" w:cs="Arial"/>
          <w:b/>
          <w:bCs/>
        </w:rPr>
        <w:t>Приложении № 4</w:t>
      </w:r>
      <w:r w:rsidR="006A4A37" w:rsidRPr="00892EBD">
        <w:rPr>
          <w:rFonts w:ascii="Arial" w:hAnsi="Arial" w:cs="Arial"/>
        </w:rPr>
        <w:t>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График отбора проб воды со скважин водозаборного сооружения в паводк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 xml:space="preserve">вый период представлен в </w:t>
      </w:r>
      <w:r w:rsidRPr="00892EBD">
        <w:rPr>
          <w:rFonts w:ascii="Arial" w:hAnsi="Arial" w:cs="Arial"/>
          <w:b/>
        </w:rPr>
        <w:t>Приложении № 5</w:t>
      </w:r>
      <w:r w:rsidR="006A4A37" w:rsidRPr="00892EBD">
        <w:rPr>
          <w:rFonts w:ascii="Arial" w:hAnsi="Arial" w:cs="Arial"/>
          <w:bCs/>
        </w:rPr>
        <w:t>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  <w:b/>
        </w:rPr>
      </w:pPr>
      <w:r w:rsidRPr="00892EBD">
        <w:rPr>
          <w:rFonts w:ascii="Arial" w:hAnsi="Arial" w:cs="Arial"/>
        </w:rPr>
        <w:t xml:space="preserve">График отбора проб в распределительной сети представлен в </w:t>
      </w:r>
      <w:r w:rsidRPr="00892EBD">
        <w:rPr>
          <w:rFonts w:ascii="Arial" w:hAnsi="Arial" w:cs="Arial"/>
          <w:b/>
        </w:rPr>
        <w:t>Приложении № 6</w:t>
      </w:r>
      <w:r w:rsidRPr="00892EBD">
        <w:rPr>
          <w:rFonts w:ascii="Arial" w:hAnsi="Arial" w:cs="Arial"/>
          <w:bCs/>
        </w:rPr>
        <w:t>.</w:t>
      </w:r>
    </w:p>
    <w:p w:rsidR="00361DFC" w:rsidRPr="00892EBD" w:rsidRDefault="005D4198" w:rsidP="00C23888">
      <w:pPr>
        <w:jc w:val="both"/>
        <w:rPr>
          <w:rFonts w:ascii="Arial" w:hAnsi="Arial" w:cs="Arial"/>
        </w:rPr>
      </w:pPr>
      <w:r w:rsidRPr="00892EBD">
        <w:rPr>
          <w:rFonts w:ascii="Arial" w:hAnsi="Arial" w:cs="Arial"/>
          <w:b/>
          <w:color w:val="4F81BD" w:themeColor="accent1"/>
        </w:rPr>
        <w:br w:type="page"/>
      </w:r>
      <w:r w:rsidR="00361DFC" w:rsidRPr="00892EBD">
        <w:rPr>
          <w:rFonts w:ascii="Arial" w:hAnsi="Arial" w:cs="Arial"/>
          <w:b/>
        </w:rPr>
        <w:lastRenderedPageBreak/>
        <w:t>Пунктами отбора проб воды приняты:</w:t>
      </w:r>
      <w:r w:rsidR="006A4A37" w:rsidRPr="00892EBD">
        <w:rPr>
          <w:rFonts w:ascii="Arial" w:hAnsi="Arial" w:cs="Arial"/>
          <w:b/>
        </w:rPr>
        <w:t xml:space="preserve"> </w:t>
      </w:r>
      <w:r w:rsidR="00361DFC" w:rsidRPr="00892EBD">
        <w:rPr>
          <w:rFonts w:ascii="Arial" w:hAnsi="Arial" w:cs="Arial"/>
        </w:rPr>
        <w:t>скважина №</w:t>
      </w:r>
      <w:r w:rsidR="00317A04" w:rsidRPr="00892EBD">
        <w:rPr>
          <w:rFonts w:ascii="Arial" w:hAnsi="Arial" w:cs="Arial"/>
        </w:rPr>
        <w:t>4687/1</w:t>
      </w:r>
    </w:p>
    <w:p w:rsidR="00361DFC" w:rsidRPr="00892EBD" w:rsidRDefault="003E22DF" w:rsidP="00317A04">
      <w:pPr>
        <w:spacing w:after="0" w:line="240" w:lineRule="auto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Администрация </w:t>
      </w:r>
      <w:r w:rsidR="00317A04" w:rsidRPr="00892EBD">
        <w:rPr>
          <w:rFonts w:ascii="Arial" w:hAnsi="Arial" w:cs="Arial"/>
        </w:rPr>
        <w:t>МО «</w:t>
      </w:r>
      <w:proofErr w:type="spellStart"/>
      <w:r w:rsidR="00317A04" w:rsidRPr="00892EBD">
        <w:rPr>
          <w:rFonts w:ascii="Arial" w:hAnsi="Arial" w:cs="Arial"/>
        </w:rPr>
        <w:t>Алужинское</w:t>
      </w:r>
      <w:proofErr w:type="spellEnd"/>
      <w:r w:rsidR="00317A04" w:rsidRPr="00892EBD">
        <w:rPr>
          <w:rFonts w:ascii="Arial" w:hAnsi="Arial" w:cs="Arial"/>
        </w:rPr>
        <w:t>»</w:t>
      </w:r>
      <w:r w:rsidR="00C23888" w:rsidRPr="00892EBD">
        <w:rPr>
          <w:rFonts w:ascii="Arial" w:hAnsi="Arial" w:cs="Arial"/>
        </w:rPr>
        <w:t>,</w:t>
      </w:r>
      <w:r w:rsidR="00147425" w:rsidRPr="00892EBD">
        <w:rPr>
          <w:rFonts w:ascii="Arial" w:hAnsi="Arial" w:cs="Arial"/>
        </w:rPr>
        <w:t xml:space="preserve"> в</w:t>
      </w:r>
      <w:r w:rsidR="00361DFC" w:rsidRPr="00892EBD">
        <w:rPr>
          <w:rFonts w:ascii="Arial" w:hAnsi="Arial" w:cs="Arial"/>
        </w:rPr>
        <w:t xml:space="preserve"> </w:t>
      </w:r>
      <w:r w:rsidR="00147425" w:rsidRPr="00892EBD">
        <w:rPr>
          <w:rFonts w:ascii="Arial" w:hAnsi="Arial" w:cs="Arial"/>
        </w:rPr>
        <w:t xml:space="preserve">лице </w:t>
      </w:r>
      <w:r w:rsidRPr="00892EBD">
        <w:rPr>
          <w:rFonts w:ascii="Arial" w:hAnsi="Arial" w:cs="Arial"/>
        </w:rPr>
        <w:t xml:space="preserve">главы администрации </w:t>
      </w:r>
      <w:proofErr w:type="spellStart"/>
      <w:r w:rsidR="00317A04" w:rsidRPr="00892EBD">
        <w:rPr>
          <w:rFonts w:ascii="Arial" w:hAnsi="Arial" w:cs="Arial"/>
        </w:rPr>
        <w:t>Ихинырова</w:t>
      </w:r>
      <w:proofErr w:type="spellEnd"/>
      <w:r w:rsidR="00317A04" w:rsidRPr="00892EBD">
        <w:rPr>
          <w:rFonts w:ascii="Arial" w:hAnsi="Arial" w:cs="Arial"/>
        </w:rPr>
        <w:t xml:space="preserve"> Олега </w:t>
      </w:r>
      <w:proofErr w:type="spellStart"/>
      <w:r w:rsidR="00317A04" w:rsidRPr="00892EBD">
        <w:rPr>
          <w:rFonts w:ascii="Arial" w:hAnsi="Arial" w:cs="Arial"/>
        </w:rPr>
        <w:t>А</w:t>
      </w:r>
      <w:r w:rsidR="00B825F4" w:rsidRPr="00892EBD">
        <w:rPr>
          <w:rFonts w:ascii="Arial" w:hAnsi="Arial" w:cs="Arial"/>
        </w:rPr>
        <w:t>п</w:t>
      </w:r>
      <w:r w:rsidR="00317A04" w:rsidRPr="00892EBD">
        <w:rPr>
          <w:rFonts w:ascii="Arial" w:hAnsi="Arial" w:cs="Arial"/>
        </w:rPr>
        <w:t>поллоновича</w:t>
      </w:r>
      <w:proofErr w:type="spellEnd"/>
      <w:r w:rsidR="00147425" w:rsidRPr="00892EBD">
        <w:rPr>
          <w:rFonts w:ascii="Arial" w:hAnsi="Arial" w:cs="Arial"/>
        </w:rPr>
        <w:t xml:space="preserve"> информирует</w:t>
      </w:r>
      <w:r w:rsidR="00361DFC" w:rsidRPr="00892EBD">
        <w:rPr>
          <w:rFonts w:ascii="Arial" w:hAnsi="Arial" w:cs="Arial"/>
        </w:rPr>
        <w:t xml:space="preserve"> ТО УРПН по Иркутской области </w:t>
      </w:r>
      <w:r w:rsidR="00317A04" w:rsidRPr="00892EBD">
        <w:rPr>
          <w:rFonts w:ascii="Arial" w:hAnsi="Arial" w:cs="Arial"/>
        </w:rPr>
        <w:t xml:space="preserve">в </w:t>
      </w:r>
      <w:proofErr w:type="spellStart"/>
      <w:r w:rsidR="00317A04" w:rsidRPr="00892EBD">
        <w:rPr>
          <w:rFonts w:ascii="Arial" w:hAnsi="Arial" w:cs="Arial"/>
        </w:rPr>
        <w:t>ЭхиритБулагатском</w:t>
      </w:r>
      <w:proofErr w:type="spellEnd"/>
      <w:r w:rsidR="00317A04" w:rsidRPr="00892EBD">
        <w:rPr>
          <w:rFonts w:ascii="Arial" w:hAnsi="Arial" w:cs="Arial"/>
        </w:rPr>
        <w:t xml:space="preserve">, </w:t>
      </w:r>
      <w:proofErr w:type="spellStart"/>
      <w:r w:rsidR="00317A04" w:rsidRPr="00892EBD">
        <w:rPr>
          <w:rFonts w:ascii="Arial" w:hAnsi="Arial" w:cs="Arial"/>
        </w:rPr>
        <w:t>Баяндаевском</w:t>
      </w:r>
      <w:proofErr w:type="spellEnd"/>
      <w:r w:rsidR="00317A04" w:rsidRPr="00892EBD">
        <w:rPr>
          <w:rFonts w:ascii="Arial" w:hAnsi="Arial" w:cs="Arial"/>
        </w:rPr>
        <w:t xml:space="preserve">, </w:t>
      </w:r>
      <w:proofErr w:type="spellStart"/>
      <w:r w:rsidR="00317A04" w:rsidRPr="00892EBD">
        <w:rPr>
          <w:rFonts w:ascii="Arial" w:hAnsi="Arial" w:cs="Arial"/>
        </w:rPr>
        <w:t>Осинском</w:t>
      </w:r>
      <w:proofErr w:type="spellEnd"/>
      <w:r w:rsidR="00317A04" w:rsidRPr="00892EBD">
        <w:rPr>
          <w:rFonts w:ascii="Arial" w:hAnsi="Arial" w:cs="Arial"/>
        </w:rPr>
        <w:t xml:space="preserve">, </w:t>
      </w:r>
      <w:proofErr w:type="spellStart"/>
      <w:r w:rsidR="00317A04" w:rsidRPr="00892EBD">
        <w:rPr>
          <w:rFonts w:ascii="Arial" w:hAnsi="Arial" w:cs="Arial"/>
        </w:rPr>
        <w:t>Боханском</w:t>
      </w:r>
      <w:proofErr w:type="spellEnd"/>
      <w:r w:rsidR="00317A04" w:rsidRPr="00892EBD">
        <w:rPr>
          <w:rFonts w:ascii="Arial" w:hAnsi="Arial" w:cs="Arial"/>
        </w:rPr>
        <w:t xml:space="preserve">, </w:t>
      </w:r>
      <w:proofErr w:type="spellStart"/>
      <w:r w:rsidR="00317A04" w:rsidRPr="00892EBD">
        <w:rPr>
          <w:rFonts w:ascii="Arial" w:hAnsi="Arial" w:cs="Arial"/>
        </w:rPr>
        <w:t>Усть</w:t>
      </w:r>
      <w:r w:rsidR="007C41FE" w:rsidRPr="00892EBD">
        <w:rPr>
          <w:rFonts w:ascii="Arial" w:hAnsi="Arial" w:cs="Arial"/>
        </w:rPr>
        <w:t>-</w:t>
      </w:r>
      <w:r w:rsidR="00317A04" w:rsidRPr="00892EBD">
        <w:rPr>
          <w:rFonts w:ascii="Arial" w:hAnsi="Arial" w:cs="Arial"/>
        </w:rPr>
        <w:t>Удинском</w:t>
      </w:r>
      <w:proofErr w:type="spellEnd"/>
      <w:r w:rsidR="00317A04" w:rsidRPr="00892EBD">
        <w:rPr>
          <w:rFonts w:ascii="Arial" w:hAnsi="Arial" w:cs="Arial"/>
        </w:rPr>
        <w:t>,</w:t>
      </w:r>
      <w:r w:rsidR="007C41FE" w:rsidRPr="00892EBD">
        <w:rPr>
          <w:rFonts w:ascii="Arial" w:hAnsi="Arial" w:cs="Arial"/>
        </w:rPr>
        <w:t xml:space="preserve"> </w:t>
      </w:r>
      <w:proofErr w:type="spellStart"/>
      <w:r w:rsidR="00317A04" w:rsidRPr="00892EBD">
        <w:rPr>
          <w:rFonts w:ascii="Arial" w:hAnsi="Arial" w:cs="Arial"/>
        </w:rPr>
        <w:t>Качугском</w:t>
      </w:r>
      <w:proofErr w:type="spellEnd"/>
      <w:r w:rsidR="00317A04" w:rsidRPr="00892EBD">
        <w:rPr>
          <w:rFonts w:ascii="Arial" w:hAnsi="Arial" w:cs="Arial"/>
        </w:rPr>
        <w:t xml:space="preserve">, </w:t>
      </w:r>
      <w:proofErr w:type="spellStart"/>
      <w:r w:rsidR="00317A04" w:rsidRPr="00892EBD">
        <w:rPr>
          <w:rFonts w:ascii="Arial" w:hAnsi="Arial" w:cs="Arial"/>
        </w:rPr>
        <w:t>Жигаловском</w:t>
      </w:r>
      <w:proofErr w:type="spellEnd"/>
      <w:r w:rsidR="00317A04" w:rsidRPr="00892EBD">
        <w:rPr>
          <w:rFonts w:ascii="Arial" w:hAnsi="Arial" w:cs="Arial"/>
        </w:rPr>
        <w:t xml:space="preserve"> и </w:t>
      </w:r>
      <w:proofErr w:type="spellStart"/>
      <w:r w:rsidR="00317A04" w:rsidRPr="00892EBD">
        <w:rPr>
          <w:rFonts w:ascii="Arial" w:hAnsi="Arial" w:cs="Arial"/>
        </w:rPr>
        <w:t>Ольхонском</w:t>
      </w:r>
      <w:proofErr w:type="spellEnd"/>
      <w:r w:rsidR="00317A04" w:rsidRPr="00892EBD">
        <w:rPr>
          <w:rFonts w:ascii="Arial" w:hAnsi="Arial" w:cs="Arial"/>
        </w:rPr>
        <w:t xml:space="preserve"> районах</w:t>
      </w:r>
      <w:r w:rsidR="00361DFC" w:rsidRPr="00892EBD">
        <w:rPr>
          <w:rFonts w:ascii="Arial" w:hAnsi="Arial" w:cs="Arial"/>
        </w:rPr>
        <w:t xml:space="preserve"> по тел</w:t>
      </w:r>
      <w:r w:rsidR="00C23888" w:rsidRPr="00892EBD">
        <w:rPr>
          <w:rFonts w:ascii="Arial" w:hAnsi="Arial" w:cs="Arial"/>
        </w:rPr>
        <w:t>ефону</w:t>
      </w:r>
      <w:r w:rsidRPr="00892EBD">
        <w:rPr>
          <w:rFonts w:ascii="Arial" w:hAnsi="Arial" w:cs="Arial"/>
        </w:rPr>
        <w:t>:</w:t>
      </w:r>
      <w:r w:rsidR="00C23888" w:rsidRPr="00892EBD">
        <w:rPr>
          <w:rFonts w:ascii="Arial" w:hAnsi="Arial" w:cs="Arial"/>
          <w:b/>
        </w:rPr>
        <w:t xml:space="preserve"> </w:t>
      </w:r>
      <w:r w:rsidRPr="00892EBD">
        <w:rPr>
          <w:rFonts w:ascii="Arial" w:hAnsi="Arial" w:cs="Arial"/>
          <w:b/>
        </w:rPr>
        <w:t>8-(395-</w:t>
      </w:r>
      <w:r w:rsidR="00317A04" w:rsidRPr="00892EBD">
        <w:rPr>
          <w:rFonts w:ascii="Arial" w:hAnsi="Arial" w:cs="Arial"/>
          <w:b/>
        </w:rPr>
        <w:t>41</w:t>
      </w:r>
      <w:r w:rsidRPr="00892EBD">
        <w:rPr>
          <w:rFonts w:ascii="Arial" w:hAnsi="Arial" w:cs="Arial"/>
          <w:b/>
        </w:rPr>
        <w:t>)-</w:t>
      </w:r>
      <w:r w:rsidR="00317A04" w:rsidRPr="00892EBD">
        <w:rPr>
          <w:rFonts w:ascii="Arial" w:hAnsi="Arial" w:cs="Arial"/>
          <w:b/>
        </w:rPr>
        <w:t>3</w:t>
      </w:r>
      <w:r w:rsidRPr="00892EBD">
        <w:rPr>
          <w:rFonts w:ascii="Arial" w:hAnsi="Arial" w:cs="Arial"/>
          <w:b/>
        </w:rPr>
        <w:t>-</w:t>
      </w:r>
      <w:r w:rsidR="00317A04" w:rsidRPr="00892EBD">
        <w:rPr>
          <w:rFonts w:ascii="Arial" w:hAnsi="Arial" w:cs="Arial"/>
          <w:b/>
        </w:rPr>
        <w:t>15</w:t>
      </w:r>
      <w:r w:rsidRPr="00892EBD">
        <w:rPr>
          <w:rFonts w:ascii="Arial" w:hAnsi="Arial" w:cs="Arial"/>
          <w:b/>
        </w:rPr>
        <w:t>-</w:t>
      </w:r>
      <w:r w:rsidR="00317A04" w:rsidRPr="00892EBD">
        <w:rPr>
          <w:rFonts w:ascii="Arial" w:hAnsi="Arial" w:cs="Arial"/>
          <w:b/>
        </w:rPr>
        <w:t>51</w:t>
      </w:r>
      <w:r w:rsidRPr="00892EBD">
        <w:rPr>
          <w:rFonts w:ascii="Arial" w:hAnsi="Arial" w:cs="Arial"/>
          <w:b/>
        </w:rPr>
        <w:t>:</w:t>
      </w:r>
    </w:p>
    <w:p w:rsidR="00361DFC" w:rsidRPr="00892EBD" w:rsidRDefault="00361DFC" w:rsidP="00C2388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об аварийных ситуациях или техногенных нарушениях, которые привели или м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гут привести к ухудшению качества питьевой воды, а также об их устранении;</w:t>
      </w:r>
    </w:p>
    <w:p w:rsidR="00361DFC" w:rsidRPr="00892EBD" w:rsidRDefault="00361DFC" w:rsidP="00C2388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о каждом результате лабораторного исследования воды, не соответствующем гигиеническим нормативам;</w:t>
      </w:r>
    </w:p>
    <w:p w:rsidR="00361DFC" w:rsidRPr="00892EBD" w:rsidRDefault="00361DFC" w:rsidP="00C2388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4F81BD" w:themeColor="accent1"/>
        </w:rPr>
      </w:pPr>
      <w:r w:rsidRPr="00892EBD">
        <w:rPr>
          <w:rFonts w:ascii="Arial" w:hAnsi="Arial" w:cs="Arial"/>
        </w:rPr>
        <w:t xml:space="preserve">при обнаружении в пробе питьевой воды </w:t>
      </w:r>
      <w:proofErr w:type="spellStart"/>
      <w:r w:rsidRPr="00892EBD">
        <w:rPr>
          <w:rFonts w:ascii="Arial" w:hAnsi="Arial" w:cs="Arial"/>
        </w:rPr>
        <w:t>термотолерантных</w:t>
      </w:r>
      <w:proofErr w:type="spellEnd"/>
      <w:r w:rsidRPr="00892EBD">
        <w:rPr>
          <w:rFonts w:ascii="Arial" w:hAnsi="Arial" w:cs="Arial"/>
        </w:rPr>
        <w:t xml:space="preserve"> </w:t>
      </w:r>
      <w:proofErr w:type="spellStart"/>
      <w:r w:rsidRPr="00892EBD">
        <w:rPr>
          <w:rFonts w:ascii="Arial" w:hAnsi="Arial" w:cs="Arial"/>
        </w:rPr>
        <w:t>колиформных</w:t>
      </w:r>
      <w:proofErr w:type="spellEnd"/>
      <w:r w:rsidRPr="00892EBD">
        <w:rPr>
          <w:rFonts w:ascii="Arial" w:hAnsi="Arial" w:cs="Arial"/>
        </w:rPr>
        <w:t xml:space="preserve"> ба</w:t>
      </w:r>
      <w:r w:rsidRPr="00892EBD">
        <w:rPr>
          <w:rFonts w:ascii="Arial" w:hAnsi="Arial" w:cs="Arial"/>
        </w:rPr>
        <w:t>к</w:t>
      </w:r>
      <w:r w:rsidRPr="00892EBD">
        <w:rPr>
          <w:rFonts w:ascii="Arial" w:hAnsi="Arial" w:cs="Arial"/>
        </w:rPr>
        <w:t xml:space="preserve">терий и (или) общих </w:t>
      </w:r>
      <w:proofErr w:type="spellStart"/>
      <w:r w:rsidRPr="00892EBD">
        <w:rPr>
          <w:rFonts w:ascii="Arial" w:hAnsi="Arial" w:cs="Arial"/>
        </w:rPr>
        <w:t>колиформных</w:t>
      </w:r>
      <w:proofErr w:type="spellEnd"/>
      <w:r w:rsidRPr="00892EBD">
        <w:rPr>
          <w:rFonts w:ascii="Arial" w:hAnsi="Arial" w:cs="Arial"/>
        </w:rPr>
        <w:t xml:space="preserve"> бактерий проводится их определение в п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вторно взятых в экстренном порядке пробах воды с одновременным определ</w:t>
      </w:r>
      <w:r w:rsidRPr="00892EBD">
        <w:rPr>
          <w:rFonts w:ascii="Arial" w:hAnsi="Arial" w:cs="Arial"/>
        </w:rPr>
        <w:t>е</w:t>
      </w:r>
      <w:r w:rsidRPr="00892EBD">
        <w:rPr>
          <w:rFonts w:ascii="Arial" w:hAnsi="Arial" w:cs="Arial"/>
        </w:rPr>
        <w:t>нием хлоридов, азота аммонийного, нитратов и нитритов;</w:t>
      </w:r>
    </w:p>
    <w:p w:rsidR="00361DFC" w:rsidRPr="00892EBD" w:rsidRDefault="00361DFC" w:rsidP="00C2388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при обнаружении в повторно взятых пробах общих </w:t>
      </w:r>
      <w:proofErr w:type="spellStart"/>
      <w:r w:rsidRPr="00892EBD">
        <w:rPr>
          <w:rFonts w:ascii="Arial" w:hAnsi="Arial" w:cs="Arial"/>
        </w:rPr>
        <w:t>колиформных</w:t>
      </w:r>
      <w:proofErr w:type="spellEnd"/>
      <w:r w:rsidRPr="00892EBD">
        <w:rPr>
          <w:rFonts w:ascii="Arial" w:hAnsi="Arial" w:cs="Arial"/>
        </w:rPr>
        <w:t xml:space="preserve"> бактерий в к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 xml:space="preserve">личестве более 2 в 100 мл и (или) </w:t>
      </w:r>
      <w:proofErr w:type="spellStart"/>
      <w:r w:rsidRPr="00892EBD">
        <w:rPr>
          <w:rFonts w:ascii="Arial" w:hAnsi="Arial" w:cs="Arial"/>
        </w:rPr>
        <w:t>термотолерантных</w:t>
      </w:r>
      <w:proofErr w:type="spellEnd"/>
      <w:r w:rsidRPr="00892EBD">
        <w:rPr>
          <w:rFonts w:ascii="Arial" w:hAnsi="Arial" w:cs="Arial"/>
        </w:rPr>
        <w:t xml:space="preserve"> бактерий проводятся и</w:t>
      </w:r>
      <w:r w:rsidRPr="00892EBD">
        <w:rPr>
          <w:rFonts w:ascii="Arial" w:hAnsi="Arial" w:cs="Arial"/>
        </w:rPr>
        <w:t>с</w:t>
      </w:r>
      <w:r w:rsidRPr="00892EBD">
        <w:rPr>
          <w:rFonts w:ascii="Arial" w:hAnsi="Arial" w:cs="Arial"/>
        </w:rPr>
        <w:t xml:space="preserve">следования проб воды для определения патогенных бактерий кишечной группы и (или) </w:t>
      </w:r>
      <w:proofErr w:type="spellStart"/>
      <w:r w:rsidRPr="00892EBD">
        <w:rPr>
          <w:rFonts w:ascii="Arial" w:hAnsi="Arial" w:cs="Arial"/>
        </w:rPr>
        <w:t>энтеровирусов</w:t>
      </w:r>
      <w:proofErr w:type="spellEnd"/>
      <w:r w:rsidRPr="00892EBD">
        <w:rPr>
          <w:rFonts w:ascii="Arial" w:hAnsi="Arial" w:cs="Arial"/>
        </w:rPr>
        <w:t>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Исследования питьевой воды на наличие патогенных бактерий кишечной группы и </w:t>
      </w:r>
      <w:proofErr w:type="spellStart"/>
      <w:r w:rsidRPr="00892EBD">
        <w:rPr>
          <w:rFonts w:ascii="Arial" w:hAnsi="Arial" w:cs="Arial"/>
        </w:rPr>
        <w:t>энтеровирусов</w:t>
      </w:r>
      <w:proofErr w:type="spellEnd"/>
      <w:r w:rsidRPr="00892EBD">
        <w:rPr>
          <w:rFonts w:ascii="Arial" w:hAnsi="Arial" w:cs="Arial"/>
        </w:rPr>
        <w:t xml:space="preserve"> проводится также по эпидемиологическим показаниям по решению территориального отдела управления </w:t>
      </w:r>
      <w:proofErr w:type="spellStart"/>
      <w:r w:rsidRPr="00892EBD">
        <w:rPr>
          <w:rFonts w:ascii="Arial" w:hAnsi="Arial" w:cs="Arial"/>
        </w:rPr>
        <w:t>Роспотребнадзора</w:t>
      </w:r>
      <w:proofErr w:type="spellEnd"/>
      <w:r w:rsidRPr="00892EBD">
        <w:rPr>
          <w:rFonts w:ascii="Arial" w:hAnsi="Arial" w:cs="Arial"/>
        </w:rPr>
        <w:t xml:space="preserve"> по Иркутской о</w:t>
      </w:r>
      <w:r w:rsidRPr="00892EBD">
        <w:rPr>
          <w:rFonts w:ascii="Arial" w:hAnsi="Arial" w:cs="Arial"/>
        </w:rPr>
        <w:t>б</w:t>
      </w:r>
      <w:r w:rsidRPr="00892EBD">
        <w:rPr>
          <w:rFonts w:ascii="Arial" w:hAnsi="Arial" w:cs="Arial"/>
        </w:rPr>
        <w:t xml:space="preserve">ласти в </w:t>
      </w:r>
      <w:r w:rsidR="006D7F48" w:rsidRPr="00892EBD">
        <w:rPr>
          <w:rFonts w:ascii="Arial" w:hAnsi="Arial" w:cs="Arial"/>
        </w:rPr>
        <w:t xml:space="preserve">г. </w:t>
      </w:r>
      <w:r w:rsidR="003E22DF" w:rsidRPr="00892EBD">
        <w:rPr>
          <w:rFonts w:ascii="Arial" w:hAnsi="Arial" w:cs="Arial"/>
        </w:rPr>
        <w:t>Нижнеудинске и Нижнеудинском</w:t>
      </w:r>
      <w:r w:rsidRPr="00892EBD">
        <w:rPr>
          <w:rFonts w:ascii="Arial" w:hAnsi="Arial" w:cs="Arial"/>
        </w:rPr>
        <w:t xml:space="preserve"> районе.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Факторы, а также объекты производственного контроля, представляющих п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 xml:space="preserve">тенциальную опасность для человека </w:t>
      </w:r>
      <w:r w:rsidR="00147425" w:rsidRPr="00892EBD">
        <w:rPr>
          <w:rFonts w:ascii="Arial" w:hAnsi="Arial" w:cs="Arial"/>
        </w:rPr>
        <w:t>и среды</w:t>
      </w:r>
      <w:r w:rsidRPr="00892EBD">
        <w:rPr>
          <w:rFonts w:ascii="Arial" w:hAnsi="Arial" w:cs="Arial"/>
        </w:rPr>
        <w:t xml:space="preserve"> его обитания, в отношении которых необходима организация лабораторных исследований с указанием точек, в которых осуществляется отбор проб, кратности отбора проб, содержатся в плане-графике лабораторных исследований настоящей программы.</w:t>
      </w:r>
    </w:p>
    <w:p w:rsidR="00361DFC" w:rsidRPr="00892EBD" w:rsidRDefault="00361DFC" w:rsidP="00D37C5F">
      <w:pPr>
        <w:ind w:firstLine="708"/>
        <w:jc w:val="both"/>
        <w:rPr>
          <w:rFonts w:ascii="Arial" w:hAnsi="Arial" w:cs="Arial"/>
          <w:b/>
        </w:rPr>
      </w:pPr>
      <w:r w:rsidRPr="00892EBD">
        <w:rPr>
          <w:rFonts w:ascii="Arial" w:hAnsi="Arial" w:cs="Arial"/>
        </w:rPr>
        <w:t>Срок действия программы производственного контроля 5 лет, в течение ук</w:t>
      </w:r>
      <w:r w:rsidRPr="00892EBD">
        <w:rPr>
          <w:rFonts w:ascii="Arial" w:hAnsi="Arial" w:cs="Arial"/>
        </w:rPr>
        <w:t>а</w:t>
      </w:r>
      <w:r w:rsidRPr="00892EBD">
        <w:rPr>
          <w:rFonts w:ascii="Arial" w:hAnsi="Arial" w:cs="Arial"/>
        </w:rPr>
        <w:t>занного срока в программу могут вноситься изменения и дополнения по согласов</w:t>
      </w:r>
      <w:r w:rsidRPr="00892EBD">
        <w:rPr>
          <w:rFonts w:ascii="Arial" w:hAnsi="Arial" w:cs="Arial"/>
        </w:rPr>
        <w:t>а</w:t>
      </w:r>
      <w:r w:rsidRPr="00892EBD">
        <w:rPr>
          <w:rFonts w:ascii="Arial" w:hAnsi="Arial" w:cs="Arial"/>
        </w:rPr>
        <w:t>нию с Территориальным отделом У</w:t>
      </w:r>
      <w:r w:rsidR="00D37C5F" w:rsidRPr="00892EBD">
        <w:rPr>
          <w:rFonts w:ascii="Arial" w:hAnsi="Arial" w:cs="Arial"/>
        </w:rPr>
        <w:t xml:space="preserve">правления по Иркутской области в </w:t>
      </w:r>
      <w:proofErr w:type="spellStart"/>
      <w:r w:rsidR="00D37C5F" w:rsidRPr="00892EBD">
        <w:rPr>
          <w:rFonts w:ascii="Arial" w:hAnsi="Arial" w:cs="Arial"/>
        </w:rPr>
        <w:t>Эхирит</w:t>
      </w:r>
      <w:r w:rsidR="007C41FE" w:rsidRPr="00892EBD">
        <w:rPr>
          <w:rFonts w:ascii="Arial" w:hAnsi="Arial" w:cs="Arial"/>
        </w:rPr>
        <w:t>-</w:t>
      </w:r>
      <w:r w:rsidR="00D37C5F" w:rsidRPr="00892EBD">
        <w:rPr>
          <w:rFonts w:ascii="Arial" w:hAnsi="Arial" w:cs="Arial"/>
        </w:rPr>
        <w:t>Булагатском</w:t>
      </w:r>
      <w:proofErr w:type="spellEnd"/>
      <w:r w:rsidR="00D37C5F" w:rsidRPr="00892EBD">
        <w:rPr>
          <w:rFonts w:ascii="Arial" w:hAnsi="Arial" w:cs="Arial"/>
        </w:rPr>
        <w:t xml:space="preserve">, </w:t>
      </w:r>
      <w:proofErr w:type="spellStart"/>
      <w:r w:rsidR="00D37C5F" w:rsidRPr="00892EBD">
        <w:rPr>
          <w:rFonts w:ascii="Arial" w:hAnsi="Arial" w:cs="Arial"/>
        </w:rPr>
        <w:t>Баяндаевском</w:t>
      </w:r>
      <w:proofErr w:type="spellEnd"/>
      <w:r w:rsidR="00D37C5F" w:rsidRPr="00892EBD">
        <w:rPr>
          <w:rFonts w:ascii="Arial" w:hAnsi="Arial" w:cs="Arial"/>
        </w:rPr>
        <w:t xml:space="preserve">, </w:t>
      </w:r>
      <w:proofErr w:type="spellStart"/>
      <w:r w:rsidR="00D37C5F" w:rsidRPr="00892EBD">
        <w:rPr>
          <w:rFonts w:ascii="Arial" w:hAnsi="Arial" w:cs="Arial"/>
        </w:rPr>
        <w:t>Осинском</w:t>
      </w:r>
      <w:proofErr w:type="spellEnd"/>
      <w:r w:rsidR="00D37C5F" w:rsidRPr="00892EBD">
        <w:rPr>
          <w:rFonts w:ascii="Arial" w:hAnsi="Arial" w:cs="Arial"/>
        </w:rPr>
        <w:t xml:space="preserve">, </w:t>
      </w:r>
      <w:proofErr w:type="spellStart"/>
      <w:r w:rsidR="00D37C5F" w:rsidRPr="00892EBD">
        <w:rPr>
          <w:rFonts w:ascii="Arial" w:hAnsi="Arial" w:cs="Arial"/>
        </w:rPr>
        <w:t>Боханском</w:t>
      </w:r>
      <w:proofErr w:type="spellEnd"/>
      <w:r w:rsidR="00D37C5F" w:rsidRPr="00892EBD">
        <w:rPr>
          <w:rFonts w:ascii="Arial" w:hAnsi="Arial" w:cs="Arial"/>
        </w:rPr>
        <w:t xml:space="preserve">, </w:t>
      </w:r>
      <w:proofErr w:type="spellStart"/>
      <w:r w:rsidR="00D37C5F" w:rsidRPr="00892EBD">
        <w:rPr>
          <w:rFonts w:ascii="Arial" w:hAnsi="Arial" w:cs="Arial"/>
        </w:rPr>
        <w:t>Усть</w:t>
      </w:r>
      <w:r w:rsidR="007C41FE" w:rsidRPr="00892EBD">
        <w:rPr>
          <w:rFonts w:ascii="Arial" w:hAnsi="Arial" w:cs="Arial"/>
        </w:rPr>
        <w:t>-</w:t>
      </w:r>
      <w:r w:rsidR="00D37C5F" w:rsidRPr="00892EBD">
        <w:rPr>
          <w:rFonts w:ascii="Arial" w:hAnsi="Arial" w:cs="Arial"/>
        </w:rPr>
        <w:t>Удинском</w:t>
      </w:r>
      <w:proofErr w:type="spellEnd"/>
      <w:r w:rsidR="00D37C5F" w:rsidRPr="00892EBD">
        <w:rPr>
          <w:rFonts w:ascii="Arial" w:hAnsi="Arial" w:cs="Arial"/>
        </w:rPr>
        <w:t>,</w:t>
      </w:r>
      <w:r w:rsidR="007C41FE" w:rsidRPr="00892EBD">
        <w:rPr>
          <w:rFonts w:ascii="Arial" w:hAnsi="Arial" w:cs="Arial"/>
        </w:rPr>
        <w:t xml:space="preserve"> </w:t>
      </w:r>
      <w:proofErr w:type="spellStart"/>
      <w:r w:rsidR="00D37C5F" w:rsidRPr="00892EBD">
        <w:rPr>
          <w:rFonts w:ascii="Arial" w:hAnsi="Arial" w:cs="Arial"/>
        </w:rPr>
        <w:t>Качугском</w:t>
      </w:r>
      <w:proofErr w:type="spellEnd"/>
      <w:r w:rsidR="00D37C5F" w:rsidRPr="00892EBD">
        <w:rPr>
          <w:rFonts w:ascii="Arial" w:hAnsi="Arial" w:cs="Arial"/>
        </w:rPr>
        <w:t xml:space="preserve">, </w:t>
      </w:r>
      <w:proofErr w:type="spellStart"/>
      <w:r w:rsidR="00D37C5F" w:rsidRPr="00892EBD">
        <w:rPr>
          <w:rFonts w:ascii="Arial" w:hAnsi="Arial" w:cs="Arial"/>
        </w:rPr>
        <w:t>Жиг</w:t>
      </w:r>
      <w:r w:rsidR="00D37C5F" w:rsidRPr="00892EBD">
        <w:rPr>
          <w:rFonts w:ascii="Arial" w:hAnsi="Arial" w:cs="Arial"/>
        </w:rPr>
        <w:t>а</w:t>
      </w:r>
      <w:r w:rsidR="00D37C5F" w:rsidRPr="00892EBD">
        <w:rPr>
          <w:rFonts w:ascii="Arial" w:hAnsi="Arial" w:cs="Arial"/>
        </w:rPr>
        <w:t>ловском</w:t>
      </w:r>
      <w:proofErr w:type="spellEnd"/>
      <w:r w:rsidR="00D37C5F" w:rsidRPr="00892EBD">
        <w:rPr>
          <w:rFonts w:ascii="Arial" w:hAnsi="Arial" w:cs="Arial"/>
        </w:rPr>
        <w:t xml:space="preserve"> и </w:t>
      </w:r>
      <w:proofErr w:type="spellStart"/>
      <w:r w:rsidR="00D37C5F" w:rsidRPr="00892EBD">
        <w:rPr>
          <w:rFonts w:ascii="Arial" w:hAnsi="Arial" w:cs="Arial"/>
        </w:rPr>
        <w:t>Ольхонском</w:t>
      </w:r>
      <w:proofErr w:type="spellEnd"/>
      <w:r w:rsidR="00D37C5F" w:rsidRPr="00892EBD">
        <w:rPr>
          <w:rFonts w:ascii="Arial" w:hAnsi="Arial" w:cs="Arial"/>
        </w:rPr>
        <w:t xml:space="preserve"> районах</w:t>
      </w:r>
      <w:r w:rsidR="007C41FE" w:rsidRPr="00892EBD">
        <w:rPr>
          <w:rFonts w:ascii="Arial" w:hAnsi="Arial" w:cs="Arial"/>
        </w:rPr>
        <w:t>.</w:t>
      </w:r>
    </w:p>
    <w:p w:rsidR="00361DFC" w:rsidRPr="00892EBD" w:rsidRDefault="00C23888" w:rsidP="00735EC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892EBD">
        <w:rPr>
          <w:rFonts w:ascii="Arial" w:hAnsi="Arial" w:cs="Arial"/>
          <w:b/>
        </w:rPr>
        <w:br w:type="page"/>
      </w:r>
      <w:r w:rsidR="00361DFC" w:rsidRPr="00892EBD">
        <w:rPr>
          <w:rFonts w:ascii="Courier New" w:hAnsi="Courier New" w:cs="Courier New"/>
          <w:b/>
          <w:sz w:val="22"/>
          <w:szCs w:val="22"/>
        </w:rPr>
        <w:lastRenderedPageBreak/>
        <w:t>ПАСПОРТ ПРЕДПРИЯТИЯ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265"/>
        <w:gridCol w:w="5634"/>
      </w:tblGrid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5" w:type="dxa"/>
          </w:tcPr>
          <w:p w:rsidR="00C23888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предприятия </w:t>
            </w:r>
          </w:p>
        </w:tc>
        <w:tc>
          <w:tcPr>
            <w:tcW w:w="5634" w:type="dxa"/>
          </w:tcPr>
          <w:p w:rsidR="00361DFC" w:rsidRPr="00892EBD" w:rsidRDefault="003E22DF" w:rsidP="00D37C5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proofErr w:type="spellStart"/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proofErr w:type="spellEnd"/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5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Юридический адрес</w:t>
            </w:r>
          </w:p>
        </w:tc>
        <w:tc>
          <w:tcPr>
            <w:tcW w:w="5634" w:type="dxa"/>
          </w:tcPr>
          <w:p w:rsidR="00361DFC" w:rsidRPr="00892EBD" w:rsidRDefault="003E22DF" w:rsidP="00D37C5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951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6, Иркутская область, </w:t>
            </w:r>
            <w:proofErr w:type="spellStart"/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Эхирит-Булагатской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с.Алужино</w:t>
            </w:r>
            <w:proofErr w:type="spellEnd"/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, ул.Центральная,126/2</w:t>
            </w:r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5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5634" w:type="dxa"/>
          </w:tcPr>
          <w:p w:rsidR="00361DFC" w:rsidRPr="00892EBD" w:rsidRDefault="00D37C5F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 w:rsidR="00FC77D0" w:rsidRPr="00892EBD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892EBD">
              <w:rPr>
                <w:rFonts w:ascii="Courier New" w:hAnsi="Courier New" w:cs="Courier New"/>
                <w:sz w:val="22"/>
                <w:szCs w:val="22"/>
                <w:lang w:val="en-US"/>
              </w:rPr>
              <w:t>ugino</w:t>
            </w:r>
            <w:proofErr w:type="spellEnd"/>
            <w:r w:rsidR="003E22DF" w:rsidRPr="00892EBD">
              <w:rPr>
                <w:rFonts w:ascii="Courier New" w:hAnsi="Courier New" w:cs="Courier New"/>
                <w:sz w:val="22"/>
                <w:szCs w:val="22"/>
              </w:rPr>
              <w:t>@</w:t>
            </w:r>
            <w:r w:rsidR="003E22DF" w:rsidRPr="00892EBD">
              <w:rPr>
                <w:rFonts w:ascii="Courier New" w:hAnsi="Courier New" w:cs="Courier New"/>
                <w:sz w:val="22"/>
                <w:szCs w:val="22"/>
                <w:lang w:val="en-US"/>
              </w:rPr>
              <w:t>mail</w:t>
            </w:r>
            <w:r w:rsidR="003E22DF" w:rsidRPr="00892EBD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="003E22DF" w:rsidRPr="00892EBD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5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КПП</w:t>
            </w:r>
          </w:p>
        </w:tc>
        <w:tc>
          <w:tcPr>
            <w:tcW w:w="5634" w:type="dxa"/>
          </w:tcPr>
          <w:p w:rsidR="00361DFC" w:rsidRPr="00892EBD" w:rsidRDefault="00D37C5F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8506009683</w:t>
            </w:r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5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</w:tc>
        <w:tc>
          <w:tcPr>
            <w:tcW w:w="5634" w:type="dxa"/>
          </w:tcPr>
          <w:p w:rsidR="00361DFC" w:rsidRPr="00892EBD" w:rsidRDefault="00D37C5F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850601001</w:t>
            </w:r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65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ОГРН</w:t>
            </w:r>
          </w:p>
        </w:tc>
        <w:tc>
          <w:tcPr>
            <w:tcW w:w="5634" w:type="dxa"/>
          </w:tcPr>
          <w:p w:rsidR="00361DFC" w:rsidRPr="00892EBD" w:rsidRDefault="00D37C5F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1068506001167</w:t>
            </w:r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65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5634" w:type="dxa"/>
          </w:tcPr>
          <w:p w:rsidR="00361DFC" w:rsidRPr="00892EBD" w:rsidRDefault="00D37C5F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Ихиныров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 Олег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B825F4" w:rsidRPr="00892EBD">
              <w:rPr>
                <w:rFonts w:ascii="Courier New" w:hAnsi="Courier New" w:cs="Courier New"/>
                <w:sz w:val="22"/>
                <w:szCs w:val="22"/>
              </w:rPr>
              <w:t>ппо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лонович</w:t>
            </w:r>
            <w:proofErr w:type="spellEnd"/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265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Телефон руководителя </w:t>
            </w:r>
          </w:p>
        </w:tc>
        <w:tc>
          <w:tcPr>
            <w:tcW w:w="5634" w:type="dxa"/>
          </w:tcPr>
          <w:p w:rsidR="00361DFC" w:rsidRPr="00892EBD" w:rsidRDefault="00412623" w:rsidP="00D37C5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8(39</w:t>
            </w:r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541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3-</w:t>
            </w:r>
            <w:r w:rsidR="00D37C5F" w:rsidRPr="00892EB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265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Численность работников </w:t>
            </w:r>
          </w:p>
        </w:tc>
        <w:tc>
          <w:tcPr>
            <w:tcW w:w="5634" w:type="dxa"/>
          </w:tcPr>
          <w:p w:rsidR="00361DFC" w:rsidRPr="00892EBD" w:rsidRDefault="00E56A97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3888" w:rsidRPr="00892EBD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3265" w:type="dxa"/>
          </w:tcPr>
          <w:p w:rsidR="00C23888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лаборатории</w:t>
            </w:r>
          </w:p>
        </w:tc>
        <w:tc>
          <w:tcPr>
            <w:tcW w:w="5634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Филиал ФГУЗ «Центр гигиены и эпидемиол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гии в Иркутской </w:t>
            </w:r>
            <w:r w:rsidR="00033751" w:rsidRPr="00892EBD">
              <w:rPr>
                <w:rFonts w:ascii="Courier New" w:hAnsi="Courier New" w:cs="Courier New"/>
                <w:sz w:val="22"/>
                <w:szCs w:val="22"/>
              </w:rPr>
              <w:t xml:space="preserve">области» </w:t>
            </w:r>
          </w:p>
        </w:tc>
      </w:tr>
      <w:tr w:rsidR="00D37C5F" w:rsidRPr="00892EBD" w:rsidTr="00C23888">
        <w:tc>
          <w:tcPr>
            <w:tcW w:w="594" w:type="dxa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65" w:type="dxa"/>
          </w:tcPr>
          <w:p w:rsidR="00C23888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Статус лаборатории</w:t>
            </w:r>
          </w:p>
          <w:p w:rsidR="00361DFC" w:rsidRPr="00892EBD" w:rsidRDefault="00361DFC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(№ аттестата аккредит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ции, лицензии)</w:t>
            </w:r>
          </w:p>
        </w:tc>
        <w:tc>
          <w:tcPr>
            <w:tcW w:w="5634" w:type="dxa"/>
          </w:tcPr>
          <w:p w:rsidR="00361DFC" w:rsidRPr="00892EBD" w:rsidRDefault="00147425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Аттестат Аккредитации,</w:t>
            </w:r>
            <w:r w:rsidR="00361DFC" w:rsidRPr="00892EBD">
              <w:rPr>
                <w:rFonts w:ascii="Courier New" w:hAnsi="Courier New" w:cs="Courier New"/>
                <w:sz w:val="22"/>
                <w:szCs w:val="22"/>
              </w:rPr>
              <w:t xml:space="preserve"> зарегистрированный в едином реестре </w:t>
            </w:r>
            <w:r w:rsidR="00361DFC" w:rsidRPr="00892EBD">
              <w:rPr>
                <w:rFonts w:ascii="Courier New" w:hAnsi="Courier New" w:cs="Courier New"/>
                <w:sz w:val="22"/>
                <w:szCs w:val="22"/>
                <w:lang w:val="en-US"/>
              </w:rPr>
              <w:t>RA</w:t>
            </w:r>
            <w:r w:rsidR="00361DFC" w:rsidRPr="00892EB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61DFC" w:rsidRPr="00892EBD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r w:rsidR="00361DFC" w:rsidRPr="00892EBD">
              <w:rPr>
                <w:rFonts w:ascii="Courier New" w:hAnsi="Courier New" w:cs="Courier New"/>
                <w:sz w:val="22"/>
                <w:szCs w:val="22"/>
              </w:rPr>
              <w:t>.710079 от 03.07.2015 г</w:t>
            </w:r>
            <w:r w:rsidR="00C23888" w:rsidRPr="00892E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361DFC" w:rsidRPr="00892EBD" w:rsidRDefault="00361DFC" w:rsidP="00A96546">
      <w:pPr>
        <w:rPr>
          <w:rFonts w:ascii="Courier New" w:hAnsi="Courier New" w:cs="Courier New"/>
          <w:color w:val="4F81BD" w:themeColor="accent1"/>
          <w:sz w:val="22"/>
          <w:szCs w:val="22"/>
        </w:rPr>
      </w:pPr>
    </w:p>
    <w:p w:rsidR="00C23888" w:rsidRPr="00D37C5F" w:rsidRDefault="00C23888" w:rsidP="00735EC4">
      <w:pPr>
        <w:jc w:val="center"/>
        <w:rPr>
          <w:b/>
          <w:sz w:val="28"/>
          <w:szCs w:val="28"/>
        </w:rPr>
      </w:pPr>
    </w:p>
    <w:p w:rsidR="00361DFC" w:rsidRPr="00892EBD" w:rsidRDefault="00361DFC" w:rsidP="00735EC4">
      <w:pPr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Общие данные по водозабору</w:t>
      </w:r>
    </w:p>
    <w:p w:rsidR="00412623" w:rsidRPr="00892EBD" w:rsidRDefault="00361DFC" w:rsidP="00C23888">
      <w:pPr>
        <w:ind w:firstLine="708"/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Водозабор расположен по адресу: </w:t>
      </w:r>
      <w:r w:rsidR="00412623" w:rsidRPr="00892EBD">
        <w:rPr>
          <w:rFonts w:ascii="Arial" w:hAnsi="Arial" w:cs="Arial"/>
        </w:rPr>
        <w:t xml:space="preserve">Иркутская область, </w:t>
      </w:r>
      <w:proofErr w:type="spellStart"/>
      <w:r w:rsidR="00D37C5F" w:rsidRPr="00892EBD">
        <w:rPr>
          <w:rFonts w:ascii="Arial" w:hAnsi="Arial" w:cs="Arial"/>
        </w:rPr>
        <w:t>Эхирит-Булагатской</w:t>
      </w:r>
      <w:proofErr w:type="spellEnd"/>
      <w:r w:rsidR="00D37C5F" w:rsidRPr="00892EBD">
        <w:rPr>
          <w:rFonts w:ascii="Arial" w:hAnsi="Arial" w:cs="Arial"/>
        </w:rPr>
        <w:t xml:space="preserve"> </w:t>
      </w:r>
      <w:r w:rsidR="00412623" w:rsidRPr="00892EBD">
        <w:rPr>
          <w:rFonts w:ascii="Arial" w:hAnsi="Arial" w:cs="Arial"/>
        </w:rPr>
        <w:t xml:space="preserve">район, </w:t>
      </w:r>
      <w:proofErr w:type="spellStart"/>
      <w:r w:rsidR="00D37C5F" w:rsidRPr="00892EBD">
        <w:rPr>
          <w:rFonts w:ascii="Arial" w:hAnsi="Arial" w:cs="Arial"/>
        </w:rPr>
        <w:t>с.Алужино</w:t>
      </w:r>
      <w:proofErr w:type="spellEnd"/>
      <w:r w:rsidR="00D37C5F" w:rsidRPr="00892EBD">
        <w:rPr>
          <w:rFonts w:ascii="Arial" w:hAnsi="Arial" w:cs="Arial"/>
        </w:rPr>
        <w:t>, ул.Кольцевая,120 А.</w:t>
      </w:r>
    </w:p>
    <w:p w:rsidR="00412623" w:rsidRPr="00892EBD" w:rsidRDefault="00412623" w:rsidP="00412623">
      <w:pPr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     Водозабор предназначен </w:t>
      </w:r>
      <w:r w:rsidR="00D37C5F" w:rsidRPr="00892EBD">
        <w:rPr>
          <w:rFonts w:ascii="Arial" w:hAnsi="Arial" w:cs="Arial"/>
        </w:rPr>
        <w:t xml:space="preserve">для не </w:t>
      </w:r>
      <w:r w:rsidRPr="00892EBD">
        <w:rPr>
          <w:rFonts w:ascii="Arial" w:hAnsi="Arial" w:cs="Arial"/>
        </w:rPr>
        <w:t>централизованного хозяйственно-питьевого в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 xml:space="preserve">доснабжения населения </w:t>
      </w:r>
      <w:proofErr w:type="spellStart"/>
      <w:r w:rsidR="00D37C5F" w:rsidRPr="00892EBD">
        <w:rPr>
          <w:rFonts w:ascii="Arial" w:hAnsi="Arial" w:cs="Arial"/>
        </w:rPr>
        <w:t>с.Алужино</w:t>
      </w:r>
      <w:proofErr w:type="spellEnd"/>
      <w:r w:rsidRPr="00892EBD">
        <w:rPr>
          <w:rFonts w:ascii="Arial" w:hAnsi="Arial" w:cs="Arial"/>
        </w:rPr>
        <w:t>. Другие водопользователи отсутствуют.</w:t>
      </w:r>
    </w:p>
    <w:p w:rsidR="00073B93" w:rsidRPr="00892EBD" w:rsidRDefault="00073B93" w:rsidP="00073B93">
      <w:pPr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Нормативный расход воды </w:t>
      </w:r>
      <w:r w:rsidR="00D37C5F" w:rsidRPr="00892EBD">
        <w:rPr>
          <w:rFonts w:ascii="Arial" w:hAnsi="Arial" w:cs="Arial"/>
        </w:rPr>
        <w:t>90,0</w:t>
      </w:r>
      <w:r w:rsidRPr="00892EBD">
        <w:rPr>
          <w:rFonts w:ascii="Arial" w:hAnsi="Arial" w:cs="Arial"/>
        </w:rPr>
        <w:t xml:space="preserve"> м</w:t>
      </w:r>
      <w:r w:rsidRPr="00892EBD">
        <w:rPr>
          <w:rFonts w:ascii="Arial" w:hAnsi="Arial" w:cs="Arial"/>
          <w:vertAlign w:val="superscript"/>
        </w:rPr>
        <w:t>3</w:t>
      </w:r>
      <w:r w:rsidRPr="00892EBD">
        <w:rPr>
          <w:rFonts w:ascii="Arial" w:hAnsi="Arial" w:cs="Arial"/>
        </w:rPr>
        <w:t>/</w:t>
      </w:r>
      <w:proofErr w:type="spellStart"/>
      <w:r w:rsidRPr="00892EBD">
        <w:rPr>
          <w:rFonts w:ascii="Arial" w:hAnsi="Arial" w:cs="Arial"/>
        </w:rPr>
        <w:t>сут</w:t>
      </w:r>
      <w:proofErr w:type="spellEnd"/>
      <w:r w:rsidR="00FC77D0" w:rsidRPr="00892EBD">
        <w:rPr>
          <w:rFonts w:ascii="Arial" w:hAnsi="Arial" w:cs="Arial"/>
        </w:rPr>
        <w:t>,</w:t>
      </w:r>
      <w:r w:rsidRPr="00892EBD">
        <w:rPr>
          <w:rFonts w:ascii="Arial" w:hAnsi="Arial" w:cs="Arial"/>
        </w:rPr>
        <w:t xml:space="preserve"> </w:t>
      </w:r>
      <w:r w:rsidR="00D37C5F" w:rsidRPr="00892EBD">
        <w:rPr>
          <w:rFonts w:ascii="Arial" w:hAnsi="Arial" w:cs="Arial"/>
        </w:rPr>
        <w:t>32850</w:t>
      </w:r>
      <w:r w:rsidRPr="00892EBD">
        <w:rPr>
          <w:rFonts w:ascii="Arial" w:hAnsi="Arial" w:cs="Arial"/>
        </w:rPr>
        <w:t xml:space="preserve"> м</w:t>
      </w:r>
      <w:r w:rsidRPr="00892EBD">
        <w:rPr>
          <w:rFonts w:ascii="Arial" w:hAnsi="Arial" w:cs="Arial"/>
          <w:vertAlign w:val="superscript"/>
        </w:rPr>
        <w:t>3</w:t>
      </w:r>
      <w:r w:rsidRPr="00892EBD">
        <w:rPr>
          <w:rFonts w:ascii="Arial" w:hAnsi="Arial" w:cs="Arial"/>
        </w:rPr>
        <w:t>/год, в том числе на хозяйственно-питьевые нужды - 100%</w:t>
      </w:r>
    </w:p>
    <w:p w:rsidR="00361DFC" w:rsidRPr="00892EBD" w:rsidRDefault="00361DFC" w:rsidP="00C23888">
      <w:pPr>
        <w:ind w:firstLine="708"/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Состав водозабора: </w:t>
      </w:r>
      <w:r w:rsidR="004679BB" w:rsidRPr="00892EBD">
        <w:rPr>
          <w:rFonts w:ascii="Arial" w:hAnsi="Arial" w:cs="Arial"/>
        </w:rPr>
        <w:t>Одна</w:t>
      </w:r>
      <w:r w:rsidRPr="00892EBD">
        <w:rPr>
          <w:rFonts w:ascii="Arial" w:hAnsi="Arial" w:cs="Arial"/>
        </w:rPr>
        <w:t xml:space="preserve"> скважина</w:t>
      </w:r>
      <w:r w:rsidR="004679BB" w:rsidRPr="00892EBD">
        <w:rPr>
          <w:rFonts w:ascii="Arial" w:hAnsi="Arial" w:cs="Arial"/>
        </w:rPr>
        <w:t xml:space="preserve"> № </w:t>
      </w:r>
      <w:r w:rsidR="00D37C5F" w:rsidRPr="00892EBD">
        <w:rPr>
          <w:rFonts w:ascii="Arial" w:hAnsi="Arial" w:cs="Arial"/>
        </w:rPr>
        <w:t>4687/1</w:t>
      </w:r>
      <w:r w:rsidR="00073B93" w:rsidRPr="00892EBD">
        <w:rPr>
          <w:rFonts w:ascii="Arial" w:hAnsi="Arial" w:cs="Arial"/>
        </w:rPr>
        <w:t>.</w:t>
      </w:r>
    </w:p>
    <w:p w:rsidR="00361DFC" w:rsidRPr="00892EBD" w:rsidRDefault="00361DFC" w:rsidP="00C23888">
      <w:pPr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Скважина № </w:t>
      </w:r>
      <w:r w:rsidR="00D37C5F" w:rsidRPr="00892EBD">
        <w:rPr>
          <w:rFonts w:ascii="Arial" w:hAnsi="Arial" w:cs="Arial"/>
        </w:rPr>
        <w:t>4687/1</w:t>
      </w:r>
      <w:r w:rsidR="00147425" w:rsidRPr="00892EBD">
        <w:rPr>
          <w:rFonts w:ascii="Arial" w:hAnsi="Arial" w:cs="Arial"/>
        </w:rPr>
        <w:t xml:space="preserve"> оборудована</w:t>
      </w:r>
      <w:r w:rsidRPr="00892EBD">
        <w:rPr>
          <w:rFonts w:ascii="Arial" w:hAnsi="Arial" w:cs="Arial"/>
        </w:rPr>
        <w:t xml:space="preserve"> </w:t>
      </w:r>
      <w:proofErr w:type="spellStart"/>
      <w:r w:rsidRPr="00892EBD">
        <w:rPr>
          <w:rFonts w:ascii="Arial" w:hAnsi="Arial" w:cs="Arial"/>
        </w:rPr>
        <w:t>погружным</w:t>
      </w:r>
      <w:proofErr w:type="spellEnd"/>
      <w:r w:rsidRPr="00892EBD">
        <w:rPr>
          <w:rFonts w:ascii="Arial" w:hAnsi="Arial" w:cs="Arial"/>
        </w:rPr>
        <w:t xml:space="preserve"> центробежным насосом типа</w:t>
      </w:r>
      <w:r w:rsidR="00C23888" w:rsidRPr="00892EBD">
        <w:rPr>
          <w:rFonts w:ascii="Arial" w:hAnsi="Arial" w:cs="Arial"/>
        </w:rPr>
        <w:t xml:space="preserve"> </w:t>
      </w:r>
      <w:r w:rsidRPr="00892EBD">
        <w:rPr>
          <w:rFonts w:ascii="Arial" w:hAnsi="Arial" w:cs="Arial"/>
        </w:rPr>
        <w:t>ЭЦВ</w:t>
      </w:r>
      <w:r w:rsidR="00C23888" w:rsidRPr="00892EBD">
        <w:rPr>
          <w:rFonts w:ascii="Arial" w:hAnsi="Arial" w:cs="Arial"/>
        </w:rPr>
        <w:t xml:space="preserve"> </w:t>
      </w:r>
      <w:r w:rsidRPr="00892EBD">
        <w:rPr>
          <w:rFonts w:ascii="Arial" w:hAnsi="Arial" w:cs="Arial"/>
        </w:rPr>
        <w:t>6-</w:t>
      </w:r>
      <w:r w:rsidR="00D37C5F" w:rsidRPr="00892EBD">
        <w:rPr>
          <w:rFonts w:ascii="Arial" w:hAnsi="Arial" w:cs="Arial"/>
        </w:rPr>
        <w:t>25</w:t>
      </w:r>
      <w:r w:rsidR="00073B93" w:rsidRPr="00892EBD">
        <w:rPr>
          <w:rFonts w:ascii="Arial" w:hAnsi="Arial" w:cs="Arial"/>
        </w:rPr>
        <w:t>-8</w:t>
      </w:r>
      <w:r w:rsidR="00D37C5F" w:rsidRPr="00892EBD">
        <w:rPr>
          <w:rFonts w:ascii="Arial" w:hAnsi="Arial" w:cs="Arial"/>
        </w:rPr>
        <w:t>0 на глубине 85,0 м</w:t>
      </w:r>
      <w:r w:rsidR="004679BB" w:rsidRPr="00892EBD">
        <w:rPr>
          <w:rFonts w:ascii="Arial" w:hAnsi="Arial" w:cs="Arial"/>
        </w:rPr>
        <w:t>;</w:t>
      </w:r>
      <w:r w:rsidRPr="00892EBD">
        <w:rPr>
          <w:rFonts w:ascii="Arial" w:hAnsi="Arial" w:cs="Arial"/>
        </w:rPr>
        <w:t xml:space="preserve"> глубина скважины </w:t>
      </w:r>
      <w:r w:rsidR="00D37C5F" w:rsidRPr="00892EBD">
        <w:rPr>
          <w:rFonts w:ascii="Arial" w:hAnsi="Arial" w:cs="Arial"/>
        </w:rPr>
        <w:t>10</w:t>
      </w:r>
      <w:r w:rsidR="00412623" w:rsidRPr="00892EBD">
        <w:rPr>
          <w:rFonts w:ascii="Arial" w:hAnsi="Arial" w:cs="Arial"/>
        </w:rPr>
        <w:t>0</w:t>
      </w:r>
      <w:r w:rsidRPr="00892EBD">
        <w:rPr>
          <w:rFonts w:ascii="Arial" w:hAnsi="Arial" w:cs="Arial"/>
        </w:rPr>
        <w:t xml:space="preserve"> метр</w:t>
      </w:r>
      <w:r w:rsidR="00412623" w:rsidRPr="00892EBD">
        <w:rPr>
          <w:rFonts w:ascii="Arial" w:hAnsi="Arial" w:cs="Arial"/>
        </w:rPr>
        <w:t>ов</w:t>
      </w:r>
      <w:r w:rsidR="00C23888" w:rsidRPr="00892EBD">
        <w:rPr>
          <w:rFonts w:ascii="Arial" w:hAnsi="Arial" w:cs="Arial"/>
        </w:rPr>
        <w:t>.</w:t>
      </w:r>
    </w:p>
    <w:p w:rsidR="00C23888" w:rsidRPr="00317A04" w:rsidRDefault="00361DFC" w:rsidP="004B384E">
      <w:pPr>
        <w:jc w:val="right"/>
        <w:rPr>
          <w:b/>
          <w:color w:val="4F81BD" w:themeColor="accent1"/>
          <w:sz w:val="28"/>
          <w:szCs w:val="28"/>
        </w:rPr>
      </w:pPr>
      <w:r w:rsidRPr="00317A04">
        <w:rPr>
          <w:b/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61DFC" w:rsidRPr="00892EBD" w:rsidRDefault="00C23888" w:rsidP="004B384E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317A04">
        <w:rPr>
          <w:b/>
          <w:color w:val="4F81BD" w:themeColor="accent1"/>
          <w:sz w:val="28"/>
          <w:szCs w:val="28"/>
        </w:rPr>
        <w:br w:type="page"/>
      </w:r>
      <w:r w:rsidR="00361DFC" w:rsidRPr="00892EBD">
        <w:rPr>
          <w:rFonts w:ascii="Courier New" w:hAnsi="Courier New" w:cs="Courier New"/>
          <w:b/>
          <w:sz w:val="22"/>
          <w:szCs w:val="22"/>
        </w:rPr>
        <w:lastRenderedPageBreak/>
        <w:t>Приложение № 1</w:t>
      </w:r>
    </w:p>
    <w:p w:rsidR="00361DFC" w:rsidRPr="00B825F4" w:rsidRDefault="00361DFC" w:rsidP="00A96546">
      <w:pPr>
        <w:rPr>
          <w:sz w:val="28"/>
          <w:szCs w:val="28"/>
        </w:rPr>
      </w:pPr>
    </w:p>
    <w:p w:rsidR="00C23888" w:rsidRPr="00892EBD" w:rsidRDefault="00361DFC" w:rsidP="00735EC4">
      <w:pPr>
        <w:pStyle w:val="a3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Перечень должностных лиц (работников) предприятия</w:t>
      </w:r>
      <w:r w:rsidR="00C23888" w:rsidRPr="00892EBD">
        <w:rPr>
          <w:rFonts w:ascii="Arial" w:hAnsi="Arial" w:cs="Arial"/>
          <w:b/>
        </w:rPr>
        <w:t>,</w:t>
      </w:r>
    </w:p>
    <w:p w:rsidR="00C23888" w:rsidRPr="00892EBD" w:rsidRDefault="00361DFC" w:rsidP="00735EC4">
      <w:pPr>
        <w:pStyle w:val="a3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на которых возложены функции по осуществлению</w:t>
      </w:r>
    </w:p>
    <w:p w:rsidR="00361DFC" w:rsidRPr="00892EBD" w:rsidRDefault="00361DFC" w:rsidP="00735EC4">
      <w:pPr>
        <w:pStyle w:val="a3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производственного контроля: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5"/>
        <w:gridCol w:w="2585"/>
        <w:gridCol w:w="2038"/>
        <w:gridCol w:w="4075"/>
      </w:tblGrid>
      <w:tr w:rsidR="00B825F4" w:rsidRPr="00B825F4" w:rsidTr="00D51EE2">
        <w:tc>
          <w:tcPr>
            <w:tcW w:w="795" w:type="dxa"/>
            <w:vAlign w:val="center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5" w:type="dxa"/>
            <w:vAlign w:val="center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Ф.И.О</w:t>
            </w:r>
          </w:p>
        </w:tc>
        <w:tc>
          <w:tcPr>
            <w:tcW w:w="2038" w:type="dxa"/>
            <w:vAlign w:val="center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4075" w:type="dxa"/>
            <w:vAlign w:val="center"/>
          </w:tcPr>
          <w:p w:rsidR="00361DFC" w:rsidRPr="00892EBD" w:rsidRDefault="00361DFC" w:rsidP="00C2388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Функции по осуществлению пр</w:t>
            </w: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изводственного контроля в с</w:t>
            </w: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ответствии с должностной и</w:t>
            </w: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Pr="00892EBD">
              <w:rPr>
                <w:rFonts w:ascii="Courier New" w:hAnsi="Courier New" w:cs="Courier New"/>
                <w:b/>
                <w:sz w:val="22"/>
                <w:szCs w:val="22"/>
              </w:rPr>
              <w:t>струкцией</w:t>
            </w:r>
          </w:p>
        </w:tc>
      </w:tr>
      <w:tr w:rsidR="00B825F4" w:rsidRPr="00B825F4" w:rsidTr="00D51EE2">
        <w:tc>
          <w:tcPr>
            <w:tcW w:w="795" w:type="dxa"/>
          </w:tcPr>
          <w:p w:rsidR="00361DFC" w:rsidRPr="00892EBD" w:rsidRDefault="00361DFC" w:rsidP="0014742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85" w:type="dxa"/>
          </w:tcPr>
          <w:p w:rsidR="00361DFC" w:rsidRPr="00892EBD" w:rsidRDefault="00361DFC" w:rsidP="0014742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38" w:type="dxa"/>
          </w:tcPr>
          <w:p w:rsidR="00361DFC" w:rsidRPr="00892EBD" w:rsidRDefault="00147425" w:rsidP="0014742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75" w:type="dxa"/>
          </w:tcPr>
          <w:p w:rsidR="00361DFC" w:rsidRPr="00892EBD" w:rsidRDefault="00361DFC" w:rsidP="0014742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825F4" w:rsidRPr="00B825F4" w:rsidTr="00D51EE2">
        <w:tc>
          <w:tcPr>
            <w:tcW w:w="795" w:type="dxa"/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85" w:type="dxa"/>
          </w:tcPr>
          <w:p w:rsidR="00361DFC" w:rsidRPr="00892EBD" w:rsidRDefault="00D37C5F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Ихиныров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 Олег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полонович</w:t>
            </w:r>
            <w:proofErr w:type="spellEnd"/>
          </w:p>
        </w:tc>
        <w:tc>
          <w:tcPr>
            <w:tcW w:w="2038" w:type="dxa"/>
          </w:tcPr>
          <w:p w:rsidR="00361DFC" w:rsidRPr="00892EBD" w:rsidRDefault="00412623" w:rsidP="002D108B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Глава админ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страции</w:t>
            </w:r>
          </w:p>
        </w:tc>
        <w:tc>
          <w:tcPr>
            <w:tcW w:w="4075" w:type="dxa"/>
          </w:tcPr>
          <w:p w:rsidR="00412623" w:rsidRPr="00892EBD" w:rsidRDefault="00412623" w:rsidP="00412623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Организация производственного контроля на водопроводных с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оружениях, накопительных р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зервуарах</w:t>
            </w:r>
          </w:p>
          <w:p w:rsidR="00412623" w:rsidRPr="00892EBD" w:rsidRDefault="00412623" w:rsidP="00412623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Организация производственного контроля по качеству подава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мой в городскую сеть питьевой воды (приказ № 29-П от 24.10.2019 г.)</w:t>
            </w:r>
          </w:p>
          <w:p w:rsidR="00361DFC" w:rsidRPr="00892EBD" w:rsidRDefault="00412623" w:rsidP="00412623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Организация и проведение те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ники безопасности на предпр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ятии (приказ № 29-П от 24.10.2019 г.)</w:t>
            </w:r>
          </w:p>
        </w:tc>
      </w:tr>
    </w:tbl>
    <w:p w:rsidR="00361DFC" w:rsidRPr="00317A04" w:rsidRDefault="00361DFC" w:rsidP="00C41955">
      <w:pPr>
        <w:spacing w:after="0" w:line="240" w:lineRule="auto"/>
        <w:jc w:val="center"/>
        <w:rPr>
          <w:color w:val="4F81BD" w:themeColor="accent1"/>
          <w:sz w:val="28"/>
          <w:szCs w:val="28"/>
        </w:rPr>
      </w:pPr>
    </w:p>
    <w:p w:rsidR="00361DFC" w:rsidRPr="00317A04" w:rsidRDefault="00361DFC" w:rsidP="00C41955">
      <w:pPr>
        <w:spacing w:after="0" w:line="240" w:lineRule="auto"/>
        <w:jc w:val="center"/>
        <w:rPr>
          <w:color w:val="4F81BD" w:themeColor="accent1"/>
          <w:sz w:val="28"/>
          <w:szCs w:val="28"/>
        </w:rPr>
      </w:pPr>
      <w:r w:rsidRPr="00317A04">
        <w:rPr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61DFC" w:rsidRPr="00892EBD" w:rsidRDefault="00361DFC" w:rsidP="004B384E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892EBD">
        <w:rPr>
          <w:rFonts w:ascii="Courier New" w:hAnsi="Courier New" w:cs="Courier New"/>
          <w:b/>
          <w:sz w:val="22"/>
          <w:szCs w:val="22"/>
        </w:rPr>
        <w:t>Приложение № 2</w:t>
      </w:r>
    </w:p>
    <w:p w:rsidR="00361DFC" w:rsidRPr="00B825F4" w:rsidRDefault="00361DFC" w:rsidP="00F947E1">
      <w:pPr>
        <w:rPr>
          <w:sz w:val="28"/>
          <w:szCs w:val="28"/>
        </w:rPr>
      </w:pPr>
    </w:p>
    <w:p w:rsidR="00D51EE2" w:rsidRPr="00892EBD" w:rsidRDefault="00361DFC" w:rsidP="00735EC4">
      <w:pPr>
        <w:pStyle w:val="a3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Перечень должностей работников,</w:t>
      </w:r>
    </w:p>
    <w:p w:rsidR="00361DFC" w:rsidRPr="00892EBD" w:rsidRDefault="00361DFC" w:rsidP="00735EC4">
      <w:pPr>
        <w:pStyle w:val="a3"/>
        <w:jc w:val="center"/>
        <w:rPr>
          <w:rFonts w:ascii="Arial" w:hAnsi="Arial" w:cs="Arial"/>
        </w:rPr>
      </w:pPr>
      <w:r w:rsidRPr="00892EBD">
        <w:rPr>
          <w:rFonts w:ascii="Arial" w:hAnsi="Arial" w:cs="Arial"/>
          <w:b/>
        </w:rPr>
        <w:t>подлежащих медицинским осмотрам</w:t>
      </w:r>
    </w:p>
    <w:p w:rsidR="00361DFC" w:rsidRPr="00B825F4" w:rsidRDefault="00361DFC" w:rsidP="00F947E1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3"/>
        <w:gridCol w:w="2605"/>
        <w:gridCol w:w="3199"/>
      </w:tblGrid>
      <w:tr w:rsidR="00317A04" w:rsidRPr="00892EBD" w:rsidTr="00412623">
        <w:trPr>
          <w:trHeight w:val="305"/>
        </w:trPr>
        <w:tc>
          <w:tcPr>
            <w:tcW w:w="3463" w:type="dxa"/>
            <w:vAlign w:val="center"/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Профессия, должность</w:t>
            </w:r>
          </w:p>
        </w:tc>
        <w:tc>
          <w:tcPr>
            <w:tcW w:w="2605" w:type="dxa"/>
            <w:vAlign w:val="center"/>
          </w:tcPr>
          <w:p w:rsidR="00FC77D0" w:rsidRPr="00892EBD" w:rsidRDefault="00361DFC" w:rsidP="00D51E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Количество</w:t>
            </w:r>
          </w:p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работников</w:t>
            </w:r>
          </w:p>
        </w:tc>
        <w:tc>
          <w:tcPr>
            <w:tcW w:w="3199" w:type="dxa"/>
            <w:vAlign w:val="center"/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Периодичность осмотра</w:t>
            </w:r>
          </w:p>
        </w:tc>
      </w:tr>
      <w:tr w:rsidR="00317A04" w:rsidRPr="00892EBD" w:rsidTr="00412623">
        <w:trPr>
          <w:trHeight w:val="401"/>
        </w:trPr>
        <w:tc>
          <w:tcPr>
            <w:tcW w:w="3463" w:type="dxa"/>
          </w:tcPr>
          <w:p w:rsidR="00412623" w:rsidRPr="00892EBD" w:rsidRDefault="00412623" w:rsidP="002D108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92EBD">
              <w:rPr>
                <w:rFonts w:ascii="Arial" w:hAnsi="Arial" w:cs="Arial"/>
                <w:color w:val="000000" w:themeColor="text1"/>
              </w:rPr>
              <w:t xml:space="preserve">Специалист </w:t>
            </w:r>
            <w:r w:rsidRPr="00892EBD">
              <w:rPr>
                <w:rFonts w:ascii="Arial" w:hAnsi="Arial" w:cs="Arial"/>
                <w:color w:val="000000" w:themeColor="text1"/>
                <w:lang w:val="en-US"/>
              </w:rPr>
              <w:t>II</w:t>
            </w:r>
            <w:r w:rsidRPr="00892EBD">
              <w:rPr>
                <w:rFonts w:ascii="Arial" w:hAnsi="Arial" w:cs="Arial"/>
                <w:color w:val="000000" w:themeColor="text1"/>
              </w:rPr>
              <w:t xml:space="preserve"> категории</w:t>
            </w:r>
          </w:p>
        </w:tc>
        <w:tc>
          <w:tcPr>
            <w:tcW w:w="2605" w:type="dxa"/>
            <w:vAlign w:val="center"/>
          </w:tcPr>
          <w:p w:rsidR="00412623" w:rsidRPr="00892EBD" w:rsidRDefault="00412623" w:rsidP="00D51E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92EBD">
              <w:rPr>
                <w:rFonts w:ascii="Arial" w:hAnsi="Arial" w:cs="Arial"/>
                <w:color w:val="000000" w:themeColor="text1"/>
              </w:rPr>
              <w:t>1 чел.</w:t>
            </w:r>
          </w:p>
        </w:tc>
        <w:tc>
          <w:tcPr>
            <w:tcW w:w="3199" w:type="dxa"/>
            <w:vAlign w:val="center"/>
          </w:tcPr>
          <w:p w:rsidR="00412623" w:rsidRPr="00892EBD" w:rsidRDefault="00412623" w:rsidP="00D51E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92EBD">
              <w:rPr>
                <w:rFonts w:ascii="Arial" w:hAnsi="Arial" w:cs="Arial"/>
                <w:color w:val="000000" w:themeColor="text1"/>
              </w:rPr>
              <w:t>1 раз в год</w:t>
            </w:r>
          </w:p>
        </w:tc>
      </w:tr>
      <w:tr w:rsidR="00317A04" w:rsidRPr="00892EBD" w:rsidTr="00412623">
        <w:trPr>
          <w:trHeight w:val="401"/>
        </w:trPr>
        <w:tc>
          <w:tcPr>
            <w:tcW w:w="3463" w:type="dxa"/>
          </w:tcPr>
          <w:p w:rsidR="00412623" w:rsidRPr="00892EBD" w:rsidRDefault="00033751" w:rsidP="002D108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92EBD">
              <w:rPr>
                <w:rFonts w:ascii="Arial" w:hAnsi="Arial" w:cs="Arial"/>
                <w:color w:val="000000" w:themeColor="text1"/>
              </w:rPr>
              <w:t>Специалист</w:t>
            </w:r>
          </w:p>
        </w:tc>
        <w:tc>
          <w:tcPr>
            <w:tcW w:w="2605" w:type="dxa"/>
            <w:vAlign w:val="center"/>
          </w:tcPr>
          <w:p w:rsidR="00412623" w:rsidRPr="00892EBD" w:rsidRDefault="00412623" w:rsidP="00D51E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92EBD">
              <w:rPr>
                <w:rFonts w:ascii="Arial" w:hAnsi="Arial" w:cs="Arial"/>
                <w:color w:val="000000" w:themeColor="text1"/>
              </w:rPr>
              <w:t>1 чел.</w:t>
            </w:r>
          </w:p>
        </w:tc>
        <w:tc>
          <w:tcPr>
            <w:tcW w:w="3199" w:type="dxa"/>
            <w:vAlign w:val="center"/>
          </w:tcPr>
          <w:p w:rsidR="00412623" w:rsidRPr="00892EBD" w:rsidRDefault="00412623" w:rsidP="00D51E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92EBD">
              <w:rPr>
                <w:rFonts w:ascii="Arial" w:hAnsi="Arial" w:cs="Arial"/>
                <w:color w:val="000000" w:themeColor="text1"/>
              </w:rPr>
              <w:t>1 раз в год</w:t>
            </w:r>
          </w:p>
        </w:tc>
      </w:tr>
    </w:tbl>
    <w:p w:rsidR="00361DFC" w:rsidRPr="00892EBD" w:rsidRDefault="00361DFC" w:rsidP="00C41955">
      <w:pPr>
        <w:spacing w:after="0" w:line="240" w:lineRule="auto"/>
        <w:jc w:val="center"/>
        <w:rPr>
          <w:rFonts w:ascii="Arial" w:hAnsi="Arial" w:cs="Arial"/>
          <w:color w:val="4F81BD" w:themeColor="accent1"/>
        </w:rPr>
      </w:pPr>
    </w:p>
    <w:p w:rsidR="00361DFC" w:rsidRPr="00317A04" w:rsidRDefault="00361DFC" w:rsidP="00C41955">
      <w:pPr>
        <w:spacing w:after="0" w:line="240" w:lineRule="auto"/>
        <w:jc w:val="center"/>
        <w:rPr>
          <w:color w:val="4F81BD" w:themeColor="accent1"/>
          <w:sz w:val="28"/>
          <w:szCs w:val="28"/>
        </w:rPr>
      </w:pPr>
    </w:p>
    <w:p w:rsidR="006D7F48" w:rsidRPr="00317A04" w:rsidRDefault="006D7F48" w:rsidP="00C41955">
      <w:pPr>
        <w:spacing w:after="0" w:line="240" w:lineRule="auto"/>
        <w:jc w:val="right"/>
        <w:rPr>
          <w:b/>
          <w:color w:val="4F81BD" w:themeColor="accent1"/>
          <w:sz w:val="28"/>
          <w:szCs w:val="28"/>
        </w:rPr>
      </w:pPr>
    </w:p>
    <w:p w:rsidR="00033751" w:rsidRDefault="00033751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033751" w:rsidRDefault="00033751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892EBD" w:rsidRDefault="00892EBD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892EBD" w:rsidRDefault="00892EBD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892EBD" w:rsidRDefault="00892EBD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892EBD" w:rsidRDefault="00892EBD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892EBD" w:rsidRDefault="00892EBD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892EBD" w:rsidRDefault="00892EBD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892EBD" w:rsidRDefault="00892EBD" w:rsidP="00C41955">
      <w:pPr>
        <w:spacing w:after="0" w:line="240" w:lineRule="auto"/>
        <w:jc w:val="right"/>
        <w:rPr>
          <w:b/>
          <w:sz w:val="28"/>
          <w:szCs w:val="28"/>
        </w:rPr>
      </w:pPr>
    </w:p>
    <w:p w:rsidR="00361DFC" w:rsidRPr="00892EBD" w:rsidRDefault="00361DFC" w:rsidP="00C41955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892EBD">
        <w:rPr>
          <w:rFonts w:ascii="Courier New" w:hAnsi="Courier New" w:cs="Courier New"/>
          <w:b/>
          <w:sz w:val="22"/>
          <w:szCs w:val="22"/>
        </w:rPr>
        <w:lastRenderedPageBreak/>
        <w:t>Приложение № 3</w:t>
      </w:r>
    </w:p>
    <w:p w:rsidR="00361DFC" w:rsidRPr="00B825F4" w:rsidRDefault="00361DFC" w:rsidP="00C41955">
      <w:pPr>
        <w:spacing w:after="0" w:line="240" w:lineRule="auto"/>
        <w:jc w:val="center"/>
        <w:rPr>
          <w:b/>
          <w:sz w:val="28"/>
          <w:szCs w:val="28"/>
        </w:rPr>
      </w:pPr>
    </w:p>
    <w:p w:rsidR="00361DFC" w:rsidRPr="00892EBD" w:rsidRDefault="00D51EE2" w:rsidP="00D51EE2">
      <w:pPr>
        <w:keepNext/>
        <w:keepLines/>
        <w:spacing w:after="109" w:line="240" w:lineRule="auto"/>
        <w:ind w:right="-2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Перечень контролируемых</w:t>
      </w:r>
      <w:r w:rsidR="00361DFC" w:rsidRPr="00892EBD">
        <w:rPr>
          <w:rFonts w:ascii="Arial" w:hAnsi="Arial" w:cs="Arial"/>
          <w:b/>
        </w:rPr>
        <w:t xml:space="preserve"> </w:t>
      </w:r>
      <w:r w:rsidRPr="00892EBD">
        <w:rPr>
          <w:rFonts w:ascii="Arial" w:hAnsi="Arial" w:cs="Arial"/>
          <w:b/>
        </w:rPr>
        <w:t>показателей качества воды в</w:t>
      </w:r>
      <w:r w:rsidR="00361DFC" w:rsidRPr="00892EBD">
        <w:rPr>
          <w:rFonts w:ascii="Arial" w:hAnsi="Arial" w:cs="Arial"/>
          <w:b/>
        </w:rPr>
        <w:t>одозабора</w:t>
      </w:r>
    </w:p>
    <w:p w:rsidR="00361DFC" w:rsidRPr="00892EBD" w:rsidRDefault="00361DFC" w:rsidP="00C41955">
      <w:pPr>
        <w:keepNext/>
        <w:keepLines/>
        <w:spacing w:after="109" w:line="240" w:lineRule="auto"/>
        <w:ind w:left="-426" w:right="960" w:firstLine="568"/>
        <w:jc w:val="center"/>
        <w:rPr>
          <w:rFonts w:ascii="Arial" w:hAnsi="Arial" w:cs="Arial"/>
          <w:b/>
        </w:rPr>
      </w:pPr>
    </w:p>
    <w:p w:rsidR="00361DFC" w:rsidRPr="00892EBD" w:rsidRDefault="00361DFC" w:rsidP="00D51EE2">
      <w:pPr>
        <w:keepNext/>
        <w:keepLines/>
        <w:spacing w:after="109" w:line="240" w:lineRule="auto"/>
        <w:ind w:right="-2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 xml:space="preserve">МИКРОБИОЛОГИЧЕСКИЕ 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613"/>
        <w:gridCol w:w="2812"/>
        <w:gridCol w:w="2124"/>
        <w:gridCol w:w="2118"/>
        <w:gridCol w:w="1982"/>
      </w:tblGrid>
      <w:tr w:rsidR="00317A04" w:rsidRPr="00892EBD" w:rsidTr="00EE67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Hlk80022874"/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Определяемые </w:t>
            </w:r>
          </w:p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гигиенический норматив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Единицы</w:t>
            </w:r>
          </w:p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НД на </w:t>
            </w:r>
          </w:p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методы иссл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дований</w:t>
            </w:r>
          </w:p>
        </w:tc>
      </w:tr>
      <w:tr w:rsidR="00317A04" w:rsidRPr="00892EBD" w:rsidTr="00EE67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Общие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колиформные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 бактерии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Число бактерий в 100 мл*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МУК 4.2.1018-01</w:t>
            </w:r>
          </w:p>
        </w:tc>
      </w:tr>
      <w:tr w:rsidR="00317A04" w:rsidRPr="00892EBD" w:rsidTr="00EE67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Термотолерантные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колиформные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 бакт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Число бактерий в 100 мл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FC" w:rsidRPr="00892EBD" w:rsidRDefault="00361DFC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7A04" w:rsidRPr="00892EBD" w:rsidTr="00EE67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Общее микробное число*(2)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Не более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DFC" w:rsidRPr="00892EBD" w:rsidRDefault="00361DFC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Число образу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щих колонии бактерий в 1 мл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FC" w:rsidRPr="00892EBD" w:rsidRDefault="00361DFC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361DFC" w:rsidRPr="00892EBD" w:rsidRDefault="00361DFC" w:rsidP="00C41955">
      <w:pPr>
        <w:keepNext/>
        <w:keepLines/>
        <w:spacing w:after="109" w:line="240" w:lineRule="auto"/>
        <w:ind w:left="-426" w:right="960" w:firstLine="568"/>
        <w:jc w:val="center"/>
        <w:rPr>
          <w:rFonts w:ascii="Courier New" w:hAnsi="Courier New" w:cs="Courier New"/>
          <w:b/>
          <w:sz w:val="22"/>
          <w:szCs w:val="22"/>
        </w:rPr>
      </w:pPr>
    </w:p>
    <w:p w:rsidR="00361DFC" w:rsidRPr="00892EBD" w:rsidRDefault="00361DFC" w:rsidP="00D51EE2">
      <w:pPr>
        <w:keepNext/>
        <w:keepLines/>
        <w:spacing w:after="109" w:line="240" w:lineRule="auto"/>
        <w:ind w:right="-2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ОРГАНОЛЕПТИЧЕСКИЕ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614"/>
        <w:gridCol w:w="2239"/>
        <w:gridCol w:w="2272"/>
        <w:gridCol w:w="1698"/>
        <w:gridCol w:w="2826"/>
      </w:tblGrid>
      <w:tr w:rsidR="00317A04" w:rsidRPr="00B825F4" w:rsidTr="00EE6761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E2" w:rsidRPr="00892EBD" w:rsidRDefault="00D51EE2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Определяемые </w:t>
            </w:r>
          </w:p>
          <w:p w:rsidR="00D51EE2" w:rsidRPr="00892EBD" w:rsidRDefault="00D51EE2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761" w:rsidRPr="00892EBD" w:rsidRDefault="00EE6761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D51EE2" w:rsidRPr="00892EBD">
              <w:rPr>
                <w:rFonts w:ascii="Courier New" w:hAnsi="Courier New" w:cs="Courier New"/>
                <w:sz w:val="22"/>
                <w:szCs w:val="22"/>
              </w:rPr>
              <w:t>игиенический</w:t>
            </w:r>
          </w:p>
          <w:p w:rsidR="00D51EE2" w:rsidRPr="00892EBD" w:rsidRDefault="00D51EE2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норматив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Единицы</w:t>
            </w:r>
          </w:p>
          <w:p w:rsidR="00D51EE2" w:rsidRPr="00892EBD" w:rsidRDefault="00D51EE2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НД на </w:t>
            </w:r>
          </w:p>
          <w:p w:rsidR="00D51EE2" w:rsidRPr="00892EBD" w:rsidRDefault="00D51EE2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методы исследований</w:t>
            </w:r>
          </w:p>
        </w:tc>
      </w:tr>
      <w:tr w:rsidR="00317A04" w:rsidRPr="00B825F4" w:rsidTr="00EE6761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E2" w:rsidRPr="00892EBD" w:rsidRDefault="00D51EE2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EE6761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Запах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EE676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EE6761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EE6761">
            <w:pPr>
              <w:spacing w:after="0" w:line="240" w:lineRule="auto"/>
              <w:ind w:left="31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57164-2016</w:t>
            </w:r>
          </w:p>
        </w:tc>
      </w:tr>
      <w:tr w:rsidR="00317A04" w:rsidRPr="00B825F4" w:rsidTr="00EE6761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E2" w:rsidRPr="00892EBD" w:rsidRDefault="00D51EE2" w:rsidP="00D51EE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EE6761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Привкус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EE676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E2" w:rsidRPr="00892EBD" w:rsidRDefault="00D51EE2" w:rsidP="00EE6761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EE2" w:rsidRPr="00892EBD" w:rsidRDefault="00D51EE2" w:rsidP="00EE6761">
            <w:pPr>
              <w:spacing w:after="0" w:line="240" w:lineRule="auto"/>
              <w:ind w:left="136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ГОСТ 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57164-2016</w:t>
            </w:r>
          </w:p>
        </w:tc>
      </w:tr>
      <w:tr w:rsidR="00317A04" w:rsidRPr="00B825F4" w:rsidTr="00EE6761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61" w:rsidRPr="00892EBD" w:rsidRDefault="00EE6761" w:rsidP="00EE676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761" w:rsidRPr="00892EBD" w:rsidRDefault="00EE6761" w:rsidP="00EE6761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Цветность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761" w:rsidRPr="00892EBD" w:rsidRDefault="00EE6761" w:rsidP="00EE676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20 (35)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761" w:rsidRPr="00892EBD" w:rsidRDefault="00EE6761" w:rsidP="00EE6761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градусы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761" w:rsidRPr="00892EBD" w:rsidRDefault="00EE6761" w:rsidP="00EE6761">
            <w:pPr>
              <w:spacing w:after="0" w:line="240" w:lineRule="auto"/>
              <w:ind w:left="136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ГОСТР 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31868-2012</w:t>
            </w:r>
          </w:p>
        </w:tc>
      </w:tr>
      <w:tr w:rsidR="00317A04" w:rsidRPr="00B825F4" w:rsidTr="00EE6761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61" w:rsidRPr="00892EBD" w:rsidRDefault="00EE6761" w:rsidP="00EE676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761" w:rsidRPr="00892EBD" w:rsidRDefault="00EE6761" w:rsidP="00EE6761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Мутность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761" w:rsidRPr="00892EBD" w:rsidRDefault="00EE6761" w:rsidP="00EE676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761" w:rsidRPr="00892EBD" w:rsidRDefault="00EE6761" w:rsidP="00EE6761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61" w:rsidRPr="00892EBD" w:rsidRDefault="00EE6761" w:rsidP="00EE6761">
            <w:pPr>
              <w:spacing w:after="0" w:line="240" w:lineRule="auto"/>
              <w:ind w:left="136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ГОСТ 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57164-2016</w:t>
            </w:r>
          </w:p>
        </w:tc>
      </w:tr>
    </w:tbl>
    <w:p w:rsidR="00D51EE2" w:rsidRPr="00B825F4" w:rsidRDefault="00D51EE2" w:rsidP="00D51EE2">
      <w:pPr>
        <w:keepNext/>
        <w:keepLines/>
        <w:spacing w:after="109" w:line="240" w:lineRule="auto"/>
        <w:ind w:right="-2"/>
        <w:jc w:val="center"/>
        <w:rPr>
          <w:b/>
          <w:sz w:val="28"/>
          <w:szCs w:val="28"/>
        </w:rPr>
      </w:pPr>
    </w:p>
    <w:p w:rsidR="00361DFC" w:rsidRPr="00892EBD" w:rsidRDefault="00361DFC" w:rsidP="00D51EE2">
      <w:pPr>
        <w:keepNext/>
        <w:keepLines/>
        <w:spacing w:after="109" w:line="240" w:lineRule="auto"/>
        <w:ind w:right="-2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РАДИОЛОГИЧЕСКИЕ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4"/>
        <w:gridCol w:w="1994"/>
        <w:gridCol w:w="1675"/>
        <w:gridCol w:w="1984"/>
        <w:gridCol w:w="3402"/>
      </w:tblGrid>
      <w:tr w:rsidR="00317A04" w:rsidRPr="00B825F4" w:rsidTr="00D534A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Определяемые</w:t>
            </w:r>
          </w:p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A30" w:rsidRPr="00892EBD" w:rsidRDefault="00402F8E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Неопределё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ность</w:t>
            </w:r>
          </w:p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Гигиенический</w:t>
            </w:r>
          </w:p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критерий</w:t>
            </w:r>
          </w:p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(КУ, </w:t>
            </w:r>
            <w:r w:rsidR="004679BB" w:rsidRPr="00892EBD">
              <w:rPr>
                <w:rFonts w:ascii="Courier New" w:hAnsi="Courier New" w:cs="Courier New"/>
                <w:sz w:val="22"/>
                <w:szCs w:val="22"/>
              </w:rPr>
              <w:t>УВ) *</w:t>
            </w:r>
            <w:r w:rsidR="00D534AF" w:rsidRPr="00892EBD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240A30" w:rsidRPr="00892EBD" w:rsidRDefault="00D534AF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40A30" w:rsidRPr="00892EBD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40A30" w:rsidRPr="00892EB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НД </w:t>
            </w:r>
          </w:p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методы исследований</w:t>
            </w:r>
          </w:p>
        </w:tc>
      </w:tr>
      <w:tr w:rsidR="00317A04" w:rsidRPr="00B825F4" w:rsidTr="00D534A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Суммарная</w:t>
            </w:r>
          </w:p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альфа-активность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0,2 Бк/кг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317A04">
            <w:pPr>
              <w:spacing w:after="0" w:line="240" w:lineRule="auto"/>
              <w:ind w:left="31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Методика измерения су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марной альфа- и бета- активности водных проб с помощью альфа-бета- радиометра УМФ-2000 НИИ «Доза», Москва, 2001 г.</w:t>
            </w:r>
          </w:p>
        </w:tc>
      </w:tr>
      <w:tr w:rsidR="00317A04" w:rsidRPr="00B825F4" w:rsidTr="00D534A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Суммарная</w:t>
            </w:r>
          </w:p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бета-активность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±0,01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1,0 Бк/кг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A30" w:rsidRPr="00892EBD" w:rsidRDefault="00240A30" w:rsidP="00317A04">
            <w:pPr>
              <w:spacing w:after="0" w:line="240" w:lineRule="auto"/>
              <w:ind w:left="136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Методика измерения су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марной альфа- и бета- активности водных проб с помощью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альфа-бета-радиометра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 УМФ-2000 HIII1 «Доза», Москва, 2001 г</w:t>
            </w:r>
            <w:r w:rsidR="00D534AF" w:rsidRPr="00892E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361DFC" w:rsidRPr="00317A04" w:rsidRDefault="00361DFC" w:rsidP="00C41955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361DFC" w:rsidRPr="00892EBD" w:rsidRDefault="00361DFC" w:rsidP="00240A30">
      <w:pPr>
        <w:keepNext/>
        <w:keepLines/>
        <w:spacing w:after="109" w:line="240" w:lineRule="auto"/>
        <w:ind w:right="-2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ОБОБЩЕННЫЕ ПОКАЗАТЕЛИ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613"/>
        <w:gridCol w:w="2637"/>
        <w:gridCol w:w="1933"/>
        <w:gridCol w:w="1405"/>
        <w:gridCol w:w="3061"/>
      </w:tblGrid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Определяемые </w:t>
            </w:r>
          </w:p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Гигиенический</w:t>
            </w:r>
          </w:p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норматив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Единицы</w:t>
            </w:r>
          </w:p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НД на </w:t>
            </w:r>
          </w:p>
          <w:p w:rsidR="00240A30" w:rsidRPr="00892EBD" w:rsidRDefault="00240A30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методы исследований</w:t>
            </w:r>
          </w:p>
        </w:tc>
      </w:tr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Водородный показ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тель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6,0-9,0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ед.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14.1:2:3:4.121- 97</w:t>
            </w:r>
          </w:p>
        </w:tc>
      </w:tr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F57754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Окисляемость</w:t>
            </w:r>
          </w:p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перманганатная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14.2:4.154-99</w:t>
            </w:r>
          </w:p>
        </w:tc>
      </w:tr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Жесткость общая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7,0 (10)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°Ж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Р 52407-2005</w:t>
            </w:r>
          </w:p>
        </w:tc>
      </w:tr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Общая минерализ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ция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1000 (1500)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18164-72</w:t>
            </w:r>
          </w:p>
        </w:tc>
      </w:tr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Железо (суммарно)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0,3 (10)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4011-72</w:t>
            </w:r>
          </w:p>
        </w:tc>
      </w:tr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F57754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Нефтепродукты,</w:t>
            </w:r>
          </w:p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суммарно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14.1:2:4.128-98</w:t>
            </w:r>
          </w:p>
        </w:tc>
      </w:tr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Фенольный индекс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14.1:2:4.182-02</w:t>
            </w:r>
          </w:p>
        </w:tc>
      </w:tr>
      <w:tr w:rsidR="00317A04" w:rsidRPr="00B825F4" w:rsidTr="00D534AF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Поверхностно-активные вещества АПАВ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A30" w:rsidRPr="00892EBD" w:rsidRDefault="00240A30" w:rsidP="00240A30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30" w:rsidRPr="00892EBD" w:rsidRDefault="00240A30" w:rsidP="00240A30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14.1:2:4.158-00</w:t>
            </w:r>
          </w:p>
        </w:tc>
      </w:tr>
    </w:tbl>
    <w:p w:rsidR="00240A30" w:rsidRPr="00317A04" w:rsidRDefault="00240A30" w:rsidP="00240A30">
      <w:pPr>
        <w:keepNext/>
        <w:keepLines/>
        <w:spacing w:after="109" w:line="240" w:lineRule="auto"/>
        <w:ind w:right="-2"/>
        <w:jc w:val="center"/>
        <w:rPr>
          <w:b/>
          <w:color w:val="4F81BD" w:themeColor="accent1"/>
          <w:sz w:val="28"/>
          <w:szCs w:val="28"/>
        </w:rPr>
      </w:pPr>
    </w:p>
    <w:p w:rsidR="00240A30" w:rsidRPr="00317A04" w:rsidRDefault="00240A30" w:rsidP="00240A30">
      <w:pPr>
        <w:keepNext/>
        <w:keepLines/>
        <w:spacing w:after="109" w:line="240" w:lineRule="auto"/>
        <w:ind w:right="-2"/>
        <w:jc w:val="center"/>
        <w:rPr>
          <w:b/>
          <w:color w:val="4F81BD" w:themeColor="accent1"/>
          <w:sz w:val="28"/>
          <w:szCs w:val="28"/>
        </w:rPr>
      </w:pPr>
    </w:p>
    <w:p w:rsidR="00F57754" w:rsidRPr="00892EBD" w:rsidRDefault="00361DFC" w:rsidP="004B384E">
      <w:pPr>
        <w:spacing w:after="0" w:line="240" w:lineRule="auto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 xml:space="preserve">ПОЛНЫЙ ХИМИЧЕСКИЙ АНАЛИЗ </w:t>
      </w:r>
    </w:p>
    <w:p w:rsidR="00361DFC" w:rsidRPr="00892EBD" w:rsidRDefault="00361DFC" w:rsidP="004B384E">
      <w:pPr>
        <w:spacing w:after="0" w:line="240" w:lineRule="auto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(</w:t>
      </w:r>
      <w:r w:rsidR="00F57754" w:rsidRPr="00892EBD">
        <w:rPr>
          <w:rFonts w:ascii="Arial" w:hAnsi="Arial" w:cs="Arial"/>
          <w:b/>
        </w:rPr>
        <w:t>НЕОРГАНИЧЕСКИЕ ВЕЩЕСТВА</w:t>
      </w:r>
      <w:r w:rsidRPr="00892EBD">
        <w:rPr>
          <w:rFonts w:ascii="Arial" w:hAnsi="Arial" w:cs="Arial"/>
          <w:b/>
        </w:rPr>
        <w:t>)</w:t>
      </w:r>
    </w:p>
    <w:p w:rsidR="00361DFC" w:rsidRPr="00892EBD" w:rsidRDefault="00361DFC" w:rsidP="004B384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613"/>
        <w:gridCol w:w="2669"/>
        <w:gridCol w:w="2078"/>
        <w:gridCol w:w="1405"/>
        <w:gridCol w:w="2884"/>
      </w:tblGrid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Определяемые </w:t>
            </w:r>
          </w:p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Гигиенический</w:t>
            </w:r>
          </w:p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норматив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Единицы</w:t>
            </w:r>
          </w:p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НД на </w:t>
            </w:r>
          </w:p>
          <w:p w:rsidR="00F57754" w:rsidRPr="00892EBD" w:rsidRDefault="00F57754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методы исследований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7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Водородный</w:t>
            </w:r>
          </w:p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показатель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6,0-9,0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ед.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рН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14.1:2:3:4.121-97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7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Окисляемость</w:t>
            </w:r>
          </w:p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перманганатная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5,0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14.2:4.154-99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Жесткость общая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7,0 (</w:t>
            </w:r>
            <w:r w:rsidR="00356282"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10,0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356282" w:rsidP="00356282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мг-экв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>./л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Р 52407-2005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7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Общая</w:t>
            </w:r>
          </w:p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минерализация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1000</w:t>
            </w:r>
            <w:r w:rsidR="00356282"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(1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500)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18164-72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Железо (суммарно)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0,3 (</w:t>
            </w:r>
            <w:r w:rsidR="00356282"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1,0)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4011-72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Нефтепродукты, суммарно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14.1:2:4.128-98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Фенольный индекс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14.1:2:4.182-02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Поверхностно-активные вещества АПАВ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14.1:2:4.158-2000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Аммиак (по азоту)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2,0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33045-2014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Нитрит-ион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33045-2014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Нитраты (по N0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="00356282"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  <w:vertAlign w:val="superscript"/>
              </w:rPr>
              <w:t>-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45,0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33045-2014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Хлориды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350,0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4245-72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Сульфаты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4389-72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Фториды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4386-89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Медь (суммарно)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4388-72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Цинк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5,0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14.1:2:4.214-02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7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Остаточный</w:t>
            </w:r>
          </w:p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алюминий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14.1:2:4.181-02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7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Молибден</w:t>
            </w:r>
          </w:p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(суммарно)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 01-28-2007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Мышьяк (суммарно)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 01-26-2006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Свинец (суммарно)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18293-72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Марганец (сумма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но)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0,1 (0</w:t>
            </w:r>
            <w:r w:rsidR="00356282"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,5</w:t>
            </w: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4974-72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Кальций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 нормируется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ПНДФ 14.1:2.95-97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Магний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 нормируется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 расчету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02F8E" w:rsidRPr="00892EB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7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Жесткость</w:t>
            </w:r>
          </w:p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карбонатная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 нормируется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мг-экв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Р 52963-2008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02F8E" w:rsidRPr="00892E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7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Жесткость</w:t>
            </w:r>
          </w:p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гидрокарбонатная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 нормируется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мг-экв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Р 52963-2008</w:t>
            </w:r>
          </w:p>
        </w:tc>
      </w:tr>
      <w:tr w:rsidR="00317A04" w:rsidRPr="00892EBD" w:rsidTr="00402F8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02F8E" w:rsidRPr="00892E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Карбонат ион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 нормируется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Р 52963-2008</w:t>
            </w:r>
          </w:p>
        </w:tc>
      </w:tr>
      <w:tr w:rsidR="00317A04" w:rsidRPr="00892EBD" w:rsidTr="00402F8E">
        <w:trPr>
          <w:trHeight w:val="38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02F8E" w:rsidRPr="00892EB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Гидрокарбонат ион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 нормируется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мг/л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D534AF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Р 52963-2008</w:t>
            </w:r>
          </w:p>
        </w:tc>
      </w:tr>
    </w:tbl>
    <w:p w:rsidR="00F57754" w:rsidRPr="00892EBD" w:rsidRDefault="00F57754" w:rsidP="004B384E">
      <w:pPr>
        <w:spacing w:after="0" w:line="240" w:lineRule="auto"/>
        <w:jc w:val="center"/>
        <w:rPr>
          <w:rFonts w:ascii="Courier New" w:hAnsi="Courier New" w:cs="Courier New"/>
          <w:color w:val="4F81BD" w:themeColor="accent1"/>
          <w:sz w:val="22"/>
          <w:szCs w:val="22"/>
        </w:rPr>
      </w:pPr>
    </w:p>
    <w:p w:rsidR="00F57754" w:rsidRPr="00892EBD" w:rsidRDefault="00F57754" w:rsidP="004B384E">
      <w:pPr>
        <w:spacing w:after="0" w:line="240" w:lineRule="auto"/>
        <w:jc w:val="center"/>
        <w:rPr>
          <w:rFonts w:ascii="Courier New" w:hAnsi="Courier New" w:cs="Courier New"/>
          <w:color w:val="4F81BD" w:themeColor="accent1"/>
          <w:sz w:val="22"/>
          <w:szCs w:val="22"/>
        </w:rPr>
      </w:pPr>
    </w:p>
    <w:p w:rsidR="004679BB" w:rsidRPr="00317A04" w:rsidRDefault="004679BB" w:rsidP="00D534AF">
      <w:pPr>
        <w:keepNext/>
        <w:keepLines/>
        <w:spacing w:after="109" w:line="240" w:lineRule="auto"/>
        <w:ind w:right="-2"/>
        <w:jc w:val="center"/>
        <w:rPr>
          <w:b/>
          <w:color w:val="4F81BD" w:themeColor="accent1"/>
          <w:sz w:val="28"/>
          <w:szCs w:val="28"/>
        </w:rPr>
      </w:pPr>
    </w:p>
    <w:p w:rsidR="00361DFC" w:rsidRPr="00892EBD" w:rsidRDefault="00361DFC" w:rsidP="00892EBD">
      <w:pPr>
        <w:keepNext/>
        <w:keepLines/>
        <w:tabs>
          <w:tab w:val="left" w:pos="6195"/>
        </w:tabs>
        <w:spacing w:after="109" w:line="240" w:lineRule="auto"/>
        <w:ind w:right="-2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ОРГАНИЧЕСКИЕ ВЕЩЕСТВА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613"/>
        <w:gridCol w:w="2951"/>
        <w:gridCol w:w="1984"/>
        <w:gridCol w:w="1417"/>
        <w:gridCol w:w="2684"/>
      </w:tblGrid>
      <w:tr w:rsidR="00317A04" w:rsidRPr="00B825F4" w:rsidTr="000D7BE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892EB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92EB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Определяемые </w:t>
            </w:r>
          </w:p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Гигиенический</w:t>
            </w:r>
          </w:p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норматив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Единицы</w:t>
            </w:r>
          </w:p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 xml:space="preserve">НД на </w:t>
            </w:r>
          </w:p>
          <w:p w:rsidR="00D534AF" w:rsidRPr="00892EBD" w:rsidRDefault="00D534AF" w:rsidP="00317A04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методы исследов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92EBD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</w:tr>
      <w:tr w:rsidR="00317A04" w:rsidRPr="00B825F4" w:rsidTr="00D3143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215409" w:rsidP="000D7BEE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  <w:lang w:val="en-US"/>
              </w:rPr>
              <w:t>γ</w:t>
            </w:r>
            <w:r w:rsidR="000D7BEE"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-ГХЦГ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мг/дм</w:t>
            </w: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D3143E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ГОСТ Р 51209-98</w:t>
            </w:r>
          </w:p>
        </w:tc>
      </w:tr>
      <w:tr w:rsidR="00317A04" w:rsidRPr="00B825F4" w:rsidTr="00D3143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0D7BEE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ДДТ и его метаболиты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мг/дм</w:t>
            </w: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D3143E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ГОСТ Р 51209-98</w:t>
            </w:r>
          </w:p>
        </w:tc>
      </w:tr>
      <w:tr w:rsidR="00317A04" w:rsidRPr="00B825F4" w:rsidTr="00D3143E">
        <w:trPr>
          <w:trHeight w:val="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0D7BEE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2,4-Д кислота, её соли и эфиры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мг/дм</w:t>
            </w: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EE" w:rsidRPr="00892EBD" w:rsidRDefault="000D7BEE" w:rsidP="00D3143E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92EBD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МУ 1541-76</w:t>
            </w:r>
          </w:p>
        </w:tc>
      </w:tr>
    </w:tbl>
    <w:p w:rsidR="00D534AF" w:rsidRPr="00B825F4" w:rsidRDefault="00D534AF" w:rsidP="00C41955">
      <w:pPr>
        <w:spacing w:after="444" w:line="240" w:lineRule="auto"/>
        <w:ind w:left="180"/>
        <w:jc w:val="center"/>
        <w:rPr>
          <w:b/>
          <w:sz w:val="28"/>
          <w:szCs w:val="28"/>
        </w:rPr>
      </w:pPr>
    </w:p>
    <w:p w:rsidR="00D534AF" w:rsidRPr="00317A04" w:rsidRDefault="00D534AF" w:rsidP="00C41955">
      <w:pPr>
        <w:spacing w:after="444" w:line="240" w:lineRule="auto"/>
        <w:ind w:left="180"/>
        <w:jc w:val="center"/>
        <w:rPr>
          <w:b/>
          <w:color w:val="4F81BD" w:themeColor="accent1"/>
          <w:sz w:val="28"/>
          <w:szCs w:val="28"/>
        </w:rPr>
      </w:pPr>
    </w:p>
    <w:p w:rsidR="00361DFC" w:rsidRPr="00317A04" w:rsidRDefault="00361DFC" w:rsidP="00C41955">
      <w:pPr>
        <w:spacing w:after="0" w:line="240" w:lineRule="auto"/>
        <w:jc w:val="right"/>
        <w:rPr>
          <w:color w:val="4F81BD" w:themeColor="accent1"/>
          <w:sz w:val="28"/>
          <w:szCs w:val="28"/>
        </w:rPr>
      </w:pPr>
    </w:p>
    <w:p w:rsidR="00361DFC" w:rsidRPr="00317A04" w:rsidRDefault="00361DFC" w:rsidP="00C41955">
      <w:pPr>
        <w:spacing w:after="0" w:line="240" w:lineRule="auto"/>
        <w:jc w:val="right"/>
        <w:rPr>
          <w:color w:val="4F81BD" w:themeColor="accent1"/>
          <w:sz w:val="28"/>
          <w:szCs w:val="28"/>
        </w:rPr>
      </w:pPr>
    </w:p>
    <w:p w:rsidR="000D7BEE" w:rsidRPr="00317A04" w:rsidRDefault="00361DFC" w:rsidP="004B384E">
      <w:pPr>
        <w:tabs>
          <w:tab w:val="left" w:pos="11182"/>
        </w:tabs>
        <w:jc w:val="right"/>
        <w:rPr>
          <w:color w:val="4F81BD" w:themeColor="accent1"/>
          <w:sz w:val="28"/>
          <w:szCs w:val="28"/>
        </w:rPr>
      </w:pPr>
      <w:r w:rsidRPr="00317A04">
        <w:rPr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61DFC" w:rsidRPr="00892EBD" w:rsidRDefault="000D7BEE" w:rsidP="004B384E">
      <w:pPr>
        <w:tabs>
          <w:tab w:val="left" w:pos="11182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317A04">
        <w:rPr>
          <w:color w:val="4F81BD" w:themeColor="accent1"/>
          <w:sz w:val="28"/>
          <w:szCs w:val="28"/>
        </w:rPr>
        <w:br w:type="page"/>
      </w:r>
      <w:r w:rsidR="00361DFC" w:rsidRPr="00892EBD">
        <w:rPr>
          <w:rFonts w:ascii="Courier New" w:hAnsi="Courier New" w:cs="Courier New"/>
          <w:b/>
          <w:sz w:val="22"/>
          <w:szCs w:val="22"/>
        </w:rPr>
        <w:lastRenderedPageBreak/>
        <w:t>Приложение 4</w:t>
      </w:r>
    </w:p>
    <w:p w:rsidR="00361DFC" w:rsidRPr="00892EBD" w:rsidRDefault="00361DFC" w:rsidP="000D7BEE">
      <w:pPr>
        <w:keepNext/>
        <w:keepLines/>
        <w:spacing w:after="109" w:line="240" w:lineRule="auto"/>
        <w:ind w:right="-2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График отбора проб по водозаборным сооружениям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9"/>
        <w:gridCol w:w="2988"/>
        <w:gridCol w:w="2037"/>
        <w:gridCol w:w="2333"/>
      </w:tblGrid>
      <w:tr w:rsidR="00B825F4" w:rsidRPr="00B825F4" w:rsidTr="000D7BEE">
        <w:tc>
          <w:tcPr>
            <w:tcW w:w="2139" w:type="dxa"/>
            <w:vAlign w:val="center"/>
          </w:tcPr>
          <w:p w:rsidR="00361DFC" w:rsidRPr="00892EBD" w:rsidRDefault="00361DFC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92EBD">
              <w:rPr>
                <w:rFonts w:ascii="Courier New" w:hAnsi="Courier New" w:cs="Courier New"/>
                <w:b/>
              </w:rPr>
              <w:t>Точки отбора выпускаемой продукции</w:t>
            </w:r>
          </w:p>
        </w:tc>
        <w:tc>
          <w:tcPr>
            <w:tcW w:w="2988" w:type="dxa"/>
            <w:vAlign w:val="center"/>
          </w:tcPr>
          <w:p w:rsidR="00361DFC" w:rsidRPr="00892EBD" w:rsidRDefault="00361DFC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92EBD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2037" w:type="dxa"/>
            <w:vAlign w:val="center"/>
          </w:tcPr>
          <w:p w:rsidR="00361DFC" w:rsidRPr="00892EBD" w:rsidRDefault="00361DFC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92EBD">
              <w:rPr>
                <w:rFonts w:ascii="Courier New" w:hAnsi="Courier New" w:cs="Courier New"/>
                <w:b/>
              </w:rPr>
              <w:t>Кратность отбора</w:t>
            </w:r>
          </w:p>
        </w:tc>
        <w:tc>
          <w:tcPr>
            <w:tcW w:w="2333" w:type="dxa"/>
            <w:vAlign w:val="center"/>
          </w:tcPr>
          <w:p w:rsidR="00361DFC" w:rsidRPr="00892EBD" w:rsidRDefault="00361DFC" w:rsidP="000D7B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92EBD">
              <w:rPr>
                <w:rFonts w:ascii="Courier New" w:hAnsi="Courier New" w:cs="Courier New"/>
                <w:b/>
              </w:rPr>
              <w:t>График отбора</w:t>
            </w:r>
          </w:p>
        </w:tc>
      </w:tr>
      <w:tr w:rsidR="00B825F4" w:rsidRPr="00B825F4" w:rsidTr="000D7BEE">
        <w:tc>
          <w:tcPr>
            <w:tcW w:w="2139" w:type="dxa"/>
            <w:vMerge w:val="restart"/>
            <w:vAlign w:val="center"/>
          </w:tcPr>
          <w:p w:rsidR="004679BB" w:rsidRPr="00892EBD" w:rsidRDefault="00402F8E" w:rsidP="000D7B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 xml:space="preserve">Водозаборная скважина </w:t>
            </w:r>
          </w:p>
          <w:p w:rsidR="00402F8E" w:rsidRPr="00892EBD" w:rsidRDefault="00402F8E" w:rsidP="00B82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№</w:t>
            </w:r>
            <w:r w:rsidR="00B825F4" w:rsidRPr="00892EBD">
              <w:rPr>
                <w:rFonts w:ascii="Courier New" w:hAnsi="Courier New" w:cs="Courier New"/>
              </w:rPr>
              <w:t>4687/1</w:t>
            </w:r>
          </w:p>
        </w:tc>
        <w:tc>
          <w:tcPr>
            <w:tcW w:w="2988" w:type="dxa"/>
            <w:vAlign w:val="center"/>
          </w:tcPr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Микробиологические показатели: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ОМЧ, ТКБ, ОКБ;</w:t>
            </w:r>
          </w:p>
        </w:tc>
        <w:tc>
          <w:tcPr>
            <w:tcW w:w="2037" w:type="dxa"/>
            <w:vAlign w:val="center"/>
          </w:tcPr>
          <w:p w:rsidR="00402F8E" w:rsidRPr="00892EBD" w:rsidRDefault="00402F8E" w:rsidP="000D7B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333" w:type="dxa"/>
            <w:vAlign w:val="center"/>
          </w:tcPr>
          <w:p w:rsidR="00402F8E" w:rsidRPr="00892EBD" w:rsidRDefault="00402F8E" w:rsidP="000D7B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Февраль, июнь, сентябрь, н</w:t>
            </w:r>
            <w:r w:rsidRPr="00892EBD">
              <w:rPr>
                <w:rFonts w:ascii="Courier New" w:hAnsi="Courier New" w:cs="Courier New"/>
              </w:rPr>
              <w:t>о</w:t>
            </w:r>
            <w:r w:rsidRPr="00892EBD">
              <w:rPr>
                <w:rFonts w:ascii="Courier New" w:hAnsi="Courier New" w:cs="Courier New"/>
              </w:rPr>
              <w:t>ябрь</w:t>
            </w:r>
          </w:p>
        </w:tc>
      </w:tr>
      <w:tr w:rsidR="00B825F4" w:rsidRPr="00B825F4" w:rsidTr="000D7BEE">
        <w:tc>
          <w:tcPr>
            <w:tcW w:w="2139" w:type="dxa"/>
            <w:vMerge/>
          </w:tcPr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vAlign w:val="center"/>
          </w:tcPr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Обобщенный показ</w:t>
            </w:r>
            <w:r w:rsidRPr="00892EBD">
              <w:rPr>
                <w:rFonts w:ascii="Courier New" w:hAnsi="Courier New" w:cs="Courier New"/>
              </w:rPr>
              <w:t>а</w:t>
            </w:r>
            <w:r w:rsidRPr="00892EBD">
              <w:rPr>
                <w:rFonts w:ascii="Courier New" w:hAnsi="Courier New" w:cs="Courier New"/>
              </w:rPr>
              <w:t xml:space="preserve">тель: 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Нефтепродукты;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37" w:type="dxa"/>
            <w:vAlign w:val="center"/>
          </w:tcPr>
          <w:p w:rsidR="00402F8E" w:rsidRPr="00892EBD" w:rsidRDefault="00402F8E" w:rsidP="000D7B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333" w:type="dxa"/>
            <w:vAlign w:val="center"/>
          </w:tcPr>
          <w:p w:rsidR="00402F8E" w:rsidRPr="00892EBD" w:rsidRDefault="00402F8E" w:rsidP="000D7B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Февраль, июнь, сентябрь, н</w:t>
            </w:r>
            <w:r w:rsidRPr="00892EBD">
              <w:rPr>
                <w:rFonts w:ascii="Courier New" w:hAnsi="Courier New" w:cs="Courier New"/>
              </w:rPr>
              <w:t>о</w:t>
            </w:r>
            <w:r w:rsidRPr="00892EBD">
              <w:rPr>
                <w:rFonts w:ascii="Courier New" w:hAnsi="Courier New" w:cs="Courier New"/>
              </w:rPr>
              <w:t>ябрь</w:t>
            </w:r>
          </w:p>
        </w:tc>
      </w:tr>
      <w:tr w:rsidR="00B825F4" w:rsidRPr="00B825F4" w:rsidTr="000D7BEE">
        <w:tc>
          <w:tcPr>
            <w:tcW w:w="2139" w:type="dxa"/>
            <w:vMerge/>
          </w:tcPr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vAlign w:val="center"/>
          </w:tcPr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Органические вещ</w:t>
            </w:r>
            <w:r w:rsidRPr="00892EBD">
              <w:rPr>
                <w:rFonts w:ascii="Courier New" w:hAnsi="Courier New" w:cs="Courier New"/>
              </w:rPr>
              <w:t>е</w:t>
            </w:r>
            <w:r w:rsidRPr="00892EBD">
              <w:rPr>
                <w:rFonts w:ascii="Courier New" w:hAnsi="Courier New" w:cs="Courier New"/>
              </w:rPr>
              <w:t>ства: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2,4 – Д;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Хлорорганические пестициды ГХЦГ, ДДТ и др.;</w:t>
            </w:r>
            <w:r w:rsidRPr="00892EBD">
              <w:rPr>
                <w:rFonts w:ascii="Courier New" w:hAnsi="Courier New" w:cs="Courier New"/>
              </w:rPr>
              <w:tab/>
              <w:t xml:space="preserve"> 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Неорганические в</w:t>
            </w:r>
            <w:r w:rsidRPr="00892EBD">
              <w:rPr>
                <w:rFonts w:ascii="Courier New" w:hAnsi="Courier New" w:cs="Courier New"/>
              </w:rPr>
              <w:t>е</w:t>
            </w:r>
            <w:r w:rsidRPr="00892EBD">
              <w:rPr>
                <w:rFonts w:ascii="Courier New" w:hAnsi="Courier New" w:cs="Courier New"/>
              </w:rPr>
              <w:t>щества: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Нитриты;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Фтор;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Нитраты;</w:t>
            </w:r>
          </w:p>
          <w:p w:rsidR="00402F8E" w:rsidRPr="00892EBD" w:rsidRDefault="00402F8E" w:rsidP="000D7B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Сульфаты</w:t>
            </w:r>
          </w:p>
        </w:tc>
        <w:tc>
          <w:tcPr>
            <w:tcW w:w="2037" w:type="dxa"/>
          </w:tcPr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1 раз в год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1 раз в год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1 раз в год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1 раз в год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1 раз в год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1 раз в год</w:t>
            </w:r>
          </w:p>
        </w:tc>
        <w:tc>
          <w:tcPr>
            <w:tcW w:w="2333" w:type="dxa"/>
          </w:tcPr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Июнь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Июнь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Июнь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Июнь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Июнь</w:t>
            </w:r>
          </w:p>
          <w:p w:rsidR="00402F8E" w:rsidRPr="00892EBD" w:rsidRDefault="00402F8E" w:rsidP="002D10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EBD">
              <w:rPr>
                <w:rFonts w:ascii="Courier New" w:hAnsi="Courier New" w:cs="Courier New"/>
              </w:rPr>
              <w:t>Июнь</w:t>
            </w:r>
          </w:p>
        </w:tc>
      </w:tr>
    </w:tbl>
    <w:p w:rsidR="00361DFC" w:rsidRPr="00317A04" w:rsidRDefault="00361DFC" w:rsidP="00965DA9">
      <w:pPr>
        <w:tabs>
          <w:tab w:val="left" w:pos="11182"/>
        </w:tabs>
        <w:rPr>
          <w:color w:val="4F81BD" w:themeColor="accent1"/>
          <w:sz w:val="28"/>
          <w:szCs w:val="28"/>
        </w:rPr>
      </w:pPr>
    </w:p>
    <w:p w:rsidR="00361DFC" w:rsidRPr="00892EBD" w:rsidRDefault="00361DFC" w:rsidP="00892EBD">
      <w:pPr>
        <w:tabs>
          <w:tab w:val="left" w:pos="11182"/>
        </w:tabs>
        <w:jc w:val="right"/>
        <w:rPr>
          <w:rFonts w:ascii="Courier New" w:hAnsi="Courier New" w:cs="Courier New"/>
          <w:color w:val="4F81BD" w:themeColor="accent1"/>
          <w:sz w:val="22"/>
          <w:szCs w:val="22"/>
        </w:rPr>
      </w:pPr>
      <w:r w:rsidRPr="00892EBD">
        <w:rPr>
          <w:rFonts w:ascii="Courier New" w:hAnsi="Courier New" w:cs="Courier New"/>
          <w:color w:val="4F81BD" w:themeColor="accent1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361DFC" w:rsidRPr="00892EBD" w:rsidRDefault="004679BB" w:rsidP="00892EBD">
      <w:pPr>
        <w:tabs>
          <w:tab w:val="left" w:pos="3345"/>
          <w:tab w:val="left" w:pos="11182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892EBD">
        <w:rPr>
          <w:rFonts w:ascii="Courier New" w:hAnsi="Courier New" w:cs="Courier New"/>
          <w:color w:val="4F81BD" w:themeColor="accent1"/>
          <w:sz w:val="22"/>
          <w:szCs w:val="22"/>
        </w:rPr>
        <w:tab/>
      </w:r>
      <w:r w:rsidR="00361DFC" w:rsidRPr="00892EBD">
        <w:rPr>
          <w:rFonts w:ascii="Courier New" w:hAnsi="Courier New" w:cs="Courier New"/>
          <w:b/>
          <w:sz w:val="22"/>
          <w:szCs w:val="22"/>
        </w:rPr>
        <w:t>Приложение № 5</w:t>
      </w:r>
    </w:p>
    <w:p w:rsidR="00361DFC" w:rsidRPr="00892EBD" w:rsidRDefault="00361DFC" w:rsidP="00A970B1">
      <w:pPr>
        <w:keepNext/>
        <w:keepLines/>
        <w:spacing w:after="109" w:line="240" w:lineRule="auto"/>
        <w:ind w:right="-2"/>
        <w:jc w:val="center"/>
        <w:rPr>
          <w:rFonts w:ascii="Arial" w:hAnsi="Arial" w:cs="Arial"/>
          <w:b/>
        </w:rPr>
      </w:pPr>
      <w:r w:rsidRPr="00892EBD">
        <w:rPr>
          <w:rFonts w:ascii="Arial" w:hAnsi="Arial" w:cs="Arial"/>
          <w:b/>
        </w:rPr>
        <w:t>График отбора проб воды со скважины в паводковый период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1"/>
        <w:gridCol w:w="2989"/>
        <w:gridCol w:w="2496"/>
        <w:gridCol w:w="1863"/>
      </w:tblGrid>
      <w:tr w:rsidR="00317A04" w:rsidRPr="00B825F4" w:rsidTr="00A970B1">
        <w:tc>
          <w:tcPr>
            <w:tcW w:w="2291" w:type="dxa"/>
            <w:vAlign w:val="center"/>
          </w:tcPr>
          <w:p w:rsidR="00A970B1" w:rsidRPr="00892EBD" w:rsidRDefault="00361DFC" w:rsidP="00A970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2EBD">
              <w:rPr>
                <w:rFonts w:ascii="Arial" w:hAnsi="Arial" w:cs="Arial"/>
                <w:b/>
              </w:rPr>
              <w:t xml:space="preserve">Точки отбора проб </w:t>
            </w:r>
          </w:p>
          <w:p w:rsidR="00361DFC" w:rsidRPr="00892EBD" w:rsidRDefault="00361DFC" w:rsidP="00A970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2EBD">
              <w:rPr>
                <w:rFonts w:ascii="Arial" w:hAnsi="Arial" w:cs="Arial"/>
                <w:b/>
              </w:rPr>
              <w:t>выпускаемой продукции</w:t>
            </w:r>
          </w:p>
        </w:tc>
        <w:tc>
          <w:tcPr>
            <w:tcW w:w="2989" w:type="dxa"/>
            <w:vAlign w:val="center"/>
          </w:tcPr>
          <w:p w:rsidR="00361DFC" w:rsidRPr="00892EBD" w:rsidRDefault="00361DFC" w:rsidP="00A970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2EBD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2496" w:type="dxa"/>
            <w:vAlign w:val="center"/>
          </w:tcPr>
          <w:p w:rsidR="00361DFC" w:rsidRPr="00892EBD" w:rsidRDefault="00361DFC" w:rsidP="00A970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2EBD">
              <w:rPr>
                <w:rFonts w:ascii="Arial" w:hAnsi="Arial" w:cs="Arial"/>
                <w:b/>
              </w:rPr>
              <w:t>Периодичность отбора</w:t>
            </w:r>
          </w:p>
        </w:tc>
        <w:tc>
          <w:tcPr>
            <w:tcW w:w="1863" w:type="dxa"/>
            <w:vAlign w:val="center"/>
          </w:tcPr>
          <w:p w:rsidR="00A970B1" w:rsidRPr="00892EBD" w:rsidRDefault="00361DFC" w:rsidP="00A970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2EBD">
              <w:rPr>
                <w:rFonts w:ascii="Arial" w:hAnsi="Arial" w:cs="Arial"/>
                <w:b/>
              </w:rPr>
              <w:t xml:space="preserve">График </w:t>
            </w:r>
          </w:p>
          <w:p w:rsidR="00361DFC" w:rsidRPr="00892EBD" w:rsidRDefault="00361DFC" w:rsidP="00A970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92EBD">
              <w:rPr>
                <w:rFonts w:ascii="Arial" w:hAnsi="Arial" w:cs="Arial"/>
                <w:b/>
              </w:rPr>
              <w:t>отбора проб</w:t>
            </w:r>
          </w:p>
        </w:tc>
      </w:tr>
      <w:tr w:rsidR="00317A04" w:rsidRPr="00B825F4" w:rsidTr="00D3143E">
        <w:tc>
          <w:tcPr>
            <w:tcW w:w="2291" w:type="dxa"/>
          </w:tcPr>
          <w:p w:rsidR="004679BB" w:rsidRPr="00892EBD" w:rsidRDefault="00361DFC" w:rsidP="00D31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Скважин</w:t>
            </w:r>
            <w:r w:rsidR="00147425" w:rsidRPr="00892EBD">
              <w:rPr>
                <w:rFonts w:ascii="Arial" w:hAnsi="Arial" w:cs="Arial"/>
              </w:rPr>
              <w:t>а</w:t>
            </w:r>
            <w:r w:rsidRPr="00892EBD">
              <w:rPr>
                <w:rFonts w:ascii="Arial" w:hAnsi="Arial" w:cs="Arial"/>
              </w:rPr>
              <w:t xml:space="preserve"> </w:t>
            </w:r>
          </w:p>
          <w:p w:rsidR="00361DFC" w:rsidRPr="00892EBD" w:rsidRDefault="00361DFC" w:rsidP="00B825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 xml:space="preserve">№ </w:t>
            </w:r>
            <w:r w:rsidR="00B825F4" w:rsidRPr="00892EBD">
              <w:rPr>
                <w:rFonts w:ascii="Arial" w:hAnsi="Arial" w:cs="Arial"/>
              </w:rPr>
              <w:t>4687/1</w:t>
            </w:r>
          </w:p>
        </w:tc>
        <w:tc>
          <w:tcPr>
            <w:tcW w:w="2989" w:type="dxa"/>
          </w:tcPr>
          <w:p w:rsidR="00361DFC" w:rsidRPr="00892EBD" w:rsidRDefault="00361DFC" w:rsidP="002D108B">
            <w:pPr>
              <w:spacing w:after="0" w:line="240" w:lineRule="auto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Микробиологические показатели: ОМЧ, ТКБ, ОКБ</w:t>
            </w:r>
          </w:p>
        </w:tc>
        <w:tc>
          <w:tcPr>
            <w:tcW w:w="2496" w:type="dxa"/>
          </w:tcPr>
          <w:p w:rsidR="00A970B1" w:rsidRPr="00892EBD" w:rsidRDefault="00361DFC" w:rsidP="002D108B">
            <w:pPr>
              <w:spacing w:after="0" w:line="240" w:lineRule="auto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2 пробы в месяц</w:t>
            </w:r>
          </w:p>
          <w:p w:rsidR="00361DFC" w:rsidRPr="00892EBD" w:rsidRDefault="00361DFC" w:rsidP="002D108B">
            <w:pPr>
              <w:spacing w:after="0" w:line="240" w:lineRule="auto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(с апреля по июнь)</w:t>
            </w:r>
          </w:p>
        </w:tc>
        <w:tc>
          <w:tcPr>
            <w:tcW w:w="1863" w:type="dxa"/>
          </w:tcPr>
          <w:p w:rsidR="00A970B1" w:rsidRPr="00892EBD" w:rsidRDefault="00361DFC" w:rsidP="002D108B">
            <w:pPr>
              <w:spacing w:after="0" w:line="240" w:lineRule="auto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 xml:space="preserve">1-й и 3-ий вторник </w:t>
            </w:r>
          </w:p>
          <w:p w:rsidR="00A970B1" w:rsidRPr="00892EBD" w:rsidRDefault="00361DFC" w:rsidP="002D108B">
            <w:pPr>
              <w:spacing w:after="0" w:line="240" w:lineRule="auto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 xml:space="preserve">каждого </w:t>
            </w:r>
          </w:p>
          <w:p w:rsidR="00361DFC" w:rsidRPr="00892EBD" w:rsidRDefault="00361DFC" w:rsidP="002D108B">
            <w:pPr>
              <w:spacing w:after="0" w:line="240" w:lineRule="auto"/>
              <w:rPr>
                <w:rFonts w:ascii="Arial" w:hAnsi="Arial" w:cs="Arial"/>
              </w:rPr>
            </w:pPr>
            <w:r w:rsidRPr="00892EBD">
              <w:rPr>
                <w:rFonts w:ascii="Arial" w:hAnsi="Arial" w:cs="Arial"/>
              </w:rPr>
              <w:t>месяца</w:t>
            </w:r>
          </w:p>
        </w:tc>
      </w:tr>
    </w:tbl>
    <w:p w:rsidR="00361DFC" w:rsidRPr="00317A04" w:rsidRDefault="00361DFC" w:rsidP="008174A9">
      <w:pPr>
        <w:rPr>
          <w:color w:val="4F81BD" w:themeColor="accent1"/>
          <w:sz w:val="28"/>
          <w:szCs w:val="28"/>
        </w:rPr>
      </w:pPr>
    </w:p>
    <w:p w:rsidR="00A970B1" w:rsidRPr="00317A04" w:rsidRDefault="00361DFC" w:rsidP="004B384E">
      <w:pPr>
        <w:jc w:val="right"/>
        <w:rPr>
          <w:color w:val="4F81BD" w:themeColor="accent1"/>
          <w:sz w:val="28"/>
          <w:szCs w:val="28"/>
        </w:rPr>
      </w:pPr>
      <w:r w:rsidRPr="00317A04">
        <w:rPr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61DFC" w:rsidRPr="00892EBD" w:rsidRDefault="00A970B1" w:rsidP="004B384E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317A04">
        <w:rPr>
          <w:color w:val="4F81BD" w:themeColor="accent1"/>
          <w:sz w:val="28"/>
          <w:szCs w:val="28"/>
        </w:rPr>
        <w:br w:type="page"/>
      </w:r>
      <w:r w:rsidR="00361DFC" w:rsidRPr="00892EBD">
        <w:rPr>
          <w:rFonts w:ascii="Courier New" w:hAnsi="Courier New" w:cs="Courier New"/>
          <w:b/>
          <w:sz w:val="22"/>
          <w:szCs w:val="22"/>
        </w:rPr>
        <w:lastRenderedPageBreak/>
        <w:t>Приложение № 6</w:t>
      </w:r>
    </w:p>
    <w:p w:rsidR="00361DFC" w:rsidRPr="00892EBD" w:rsidRDefault="00361DFC" w:rsidP="00892EB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892EBD">
        <w:rPr>
          <w:rFonts w:ascii="Arial" w:hAnsi="Arial" w:cs="Arial"/>
          <w:b/>
          <w:spacing w:val="2"/>
        </w:rPr>
        <w:t>Порядок выявления причин загрязнения питьевой воды, горячей воды по р</w:t>
      </w:r>
      <w:r w:rsidRPr="00892EBD">
        <w:rPr>
          <w:rFonts w:ascii="Arial" w:hAnsi="Arial" w:cs="Arial"/>
          <w:b/>
          <w:spacing w:val="2"/>
        </w:rPr>
        <w:t>е</w:t>
      </w:r>
      <w:r w:rsidRPr="00892EBD">
        <w:rPr>
          <w:rFonts w:ascii="Arial" w:hAnsi="Arial" w:cs="Arial"/>
          <w:b/>
          <w:spacing w:val="2"/>
        </w:rPr>
        <w:t xml:space="preserve">зультатам производственного контроля в соответствии с </w:t>
      </w:r>
      <w:r w:rsidR="00402F8E" w:rsidRPr="00892EBD">
        <w:rPr>
          <w:rFonts w:ascii="Arial" w:hAnsi="Arial" w:cs="Arial"/>
          <w:b/>
          <w:spacing w:val="2"/>
        </w:rPr>
        <w:t>п.</w:t>
      </w:r>
      <w:r w:rsidRPr="00892EBD">
        <w:rPr>
          <w:rFonts w:ascii="Arial" w:hAnsi="Arial" w:cs="Arial"/>
          <w:b/>
          <w:spacing w:val="2"/>
        </w:rPr>
        <w:t xml:space="preserve"> 3.3.2, 3.3.3, 3.3.4 </w:t>
      </w:r>
      <w:proofErr w:type="spellStart"/>
      <w:r w:rsidRPr="00892EBD">
        <w:rPr>
          <w:rFonts w:ascii="Arial" w:hAnsi="Arial" w:cs="Arial"/>
          <w:b/>
          <w:spacing w:val="2"/>
        </w:rPr>
        <w:t>СанПин</w:t>
      </w:r>
      <w:proofErr w:type="spellEnd"/>
      <w:r w:rsidRPr="00892EBD">
        <w:rPr>
          <w:rFonts w:ascii="Arial" w:hAnsi="Arial" w:cs="Arial"/>
          <w:b/>
          <w:spacing w:val="2"/>
        </w:rPr>
        <w:t xml:space="preserve"> 2.1.4.1074-01</w:t>
      </w:r>
      <w:r w:rsidR="00D3143E" w:rsidRPr="00892EBD">
        <w:rPr>
          <w:rFonts w:ascii="Arial" w:hAnsi="Arial" w:cs="Arial"/>
          <w:b/>
          <w:spacing w:val="2"/>
        </w:rPr>
        <w:t xml:space="preserve"> </w:t>
      </w:r>
      <w:r w:rsidR="006D7F48" w:rsidRPr="00892EBD">
        <w:rPr>
          <w:rFonts w:ascii="Arial" w:hAnsi="Arial" w:cs="Arial"/>
          <w:b/>
          <w:spacing w:val="2"/>
        </w:rPr>
        <w:t xml:space="preserve">и </w:t>
      </w:r>
      <w:proofErr w:type="spellStart"/>
      <w:r w:rsidR="006D7F48" w:rsidRPr="00892EBD">
        <w:rPr>
          <w:rFonts w:ascii="Arial" w:hAnsi="Arial" w:cs="Arial"/>
          <w:b/>
          <w:spacing w:val="2"/>
        </w:rPr>
        <w:t>СанПиН</w:t>
      </w:r>
      <w:proofErr w:type="spellEnd"/>
      <w:r w:rsidR="006D7F48" w:rsidRPr="00892EBD">
        <w:rPr>
          <w:rFonts w:ascii="Arial" w:hAnsi="Arial" w:cs="Arial"/>
          <w:b/>
          <w:spacing w:val="2"/>
        </w:rPr>
        <w:t xml:space="preserve"> 1.2.3685-21.</w:t>
      </w:r>
    </w:p>
    <w:p w:rsidR="00361DFC" w:rsidRPr="00B825F4" w:rsidRDefault="00361DFC" w:rsidP="00B52E7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361DFC" w:rsidRPr="00B825F4" w:rsidRDefault="00361DFC" w:rsidP="00B52E7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361DFC" w:rsidRPr="00892EBD" w:rsidRDefault="00361DFC" w:rsidP="00A970B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2EBD">
        <w:rPr>
          <w:rFonts w:ascii="Arial" w:hAnsi="Arial" w:cs="Arial"/>
          <w:spacing w:val="2"/>
        </w:rPr>
        <w:t xml:space="preserve">При исследовании микробиологических показателей качества питьевой воды в каждой пробе проводится определение </w:t>
      </w:r>
      <w:proofErr w:type="spellStart"/>
      <w:r w:rsidRPr="00892EBD">
        <w:rPr>
          <w:rFonts w:ascii="Arial" w:hAnsi="Arial" w:cs="Arial"/>
          <w:spacing w:val="2"/>
        </w:rPr>
        <w:t>термотолерантных</w:t>
      </w:r>
      <w:proofErr w:type="spellEnd"/>
      <w:r w:rsidRPr="00892EBD">
        <w:rPr>
          <w:rFonts w:ascii="Arial" w:hAnsi="Arial" w:cs="Arial"/>
          <w:spacing w:val="2"/>
        </w:rPr>
        <w:t xml:space="preserve"> </w:t>
      </w:r>
      <w:proofErr w:type="spellStart"/>
      <w:r w:rsidRPr="00892EBD">
        <w:rPr>
          <w:rFonts w:ascii="Arial" w:hAnsi="Arial" w:cs="Arial"/>
          <w:spacing w:val="2"/>
        </w:rPr>
        <w:t>колиформных</w:t>
      </w:r>
      <w:proofErr w:type="spellEnd"/>
      <w:r w:rsidRPr="00892EBD">
        <w:rPr>
          <w:rFonts w:ascii="Arial" w:hAnsi="Arial" w:cs="Arial"/>
          <w:spacing w:val="2"/>
        </w:rPr>
        <w:t xml:space="preserve"> бакт</w:t>
      </w:r>
      <w:r w:rsidRPr="00892EBD">
        <w:rPr>
          <w:rFonts w:ascii="Arial" w:hAnsi="Arial" w:cs="Arial"/>
          <w:spacing w:val="2"/>
        </w:rPr>
        <w:t>е</w:t>
      </w:r>
      <w:r w:rsidRPr="00892EBD">
        <w:rPr>
          <w:rFonts w:ascii="Arial" w:hAnsi="Arial" w:cs="Arial"/>
          <w:spacing w:val="2"/>
        </w:rPr>
        <w:t xml:space="preserve">рий, общих </w:t>
      </w:r>
      <w:proofErr w:type="spellStart"/>
      <w:r w:rsidRPr="00892EBD">
        <w:rPr>
          <w:rFonts w:ascii="Arial" w:hAnsi="Arial" w:cs="Arial"/>
          <w:spacing w:val="2"/>
        </w:rPr>
        <w:t>колиформных</w:t>
      </w:r>
      <w:proofErr w:type="spellEnd"/>
      <w:r w:rsidRPr="00892EBD">
        <w:rPr>
          <w:rFonts w:ascii="Arial" w:hAnsi="Arial" w:cs="Arial"/>
          <w:spacing w:val="2"/>
        </w:rPr>
        <w:t xml:space="preserve"> бактерий, общего микробного числа и </w:t>
      </w:r>
      <w:proofErr w:type="spellStart"/>
      <w:r w:rsidRPr="00892EBD">
        <w:rPr>
          <w:rFonts w:ascii="Arial" w:hAnsi="Arial" w:cs="Arial"/>
          <w:spacing w:val="2"/>
        </w:rPr>
        <w:t>колифагов</w:t>
      </w:r>
      <w:proofErr w:type="spellEnd"/>
      <w:r w:rsidRPr="00892EBD">
        <w:rPr>
          <w:rFonts w:ascii="Arial" w:hAnsi="Arial" w:cs="Arial"/>
          <w:spacing w:val="2"/>
        </w:rPr>
        <w:t>.</w:t>
      </w:r>
      <w:r w:rsidRPr="00892EBD">
        <w:rPr>
          <w:rFonts w:ascii="Arial" w:hAnsi="Arial" w:cs="Arial"/>
          <w:spacing w:val="2"/>
        </w:rPr>
        <w:br/>
      </w:r>
    </w:p>
    <w:p w:rsidR="00361DFC" w:rsidRPr="00892EBD" w:rsidRDefault="00361DFC" w:rsidP="00A970B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2EBD">
        <w:rPr>
          <w:rFonts w:ascii="Arial" w:hAnsi="Arial" w:cs="Arial"/>
          <w:spacing w:val="2"/>
        </w:rPr>
        <w:t xml:space="preserve">При обнаружении в пробе питьевой воды </w:t>
      </w:r>
      <w:proofErr w:type="spellStart"/>
      <w:r w:rsidRPr="00892EBD">
        <w:rPr>
          <w:rFonts w:ascii="Arial" w:hAnsi="Arial" w:cs="Arial"/>
          <w:spacing w:val="2"/>
        </w:rPr>
        <w:t>термотолерантных</w:t>
      </w:r>
      <w:proofErr w:type="spellEnd"/>
      <w:r w:rsidRPr="00892EBD">
        <w:rPr>
          <w:rFonts w:ascii="Arial" w:hAnsi="Arial" w:cs="Arial"/>
          <w:spacing w:val="2"/>
        </w:rPr>
        <w:t xml:space="preserve"> </w:t>
      </w:r>
      <w:proofErr w:type="spellStart"/>
      <w:r w:rsidRPr="00892EBD">
        <w:rPr>
          <w:rFonts w:ascii="Arial" w:hAnsi="Arial" w:cs="Arial"/>
          <w:spacing w:val="2"/>
        </w:rPr>
        <w:t>колиформных</w:t>
      </w:r>
      <w:proofErr w:type="spellEnd"/>
      <w:r w:rsidRPr="00892EBD">
        <w:rPr>
          <w:rFonts w:ascii="Arial" w:hAnsi="Arial" w:cs="Arial"/>
          <w:spacing w:val="2"/>
        </w:rPr>
        <w:t xml:space="preserve"> бактерий, и (или) общих </w:t>
      </w:r>
      <w:proofErr w:type="spellStart"/>
      <w:r w:rsidRPr="00892EBD">
        <w:rPr>
          <w:rFonts w:ascii="Arial" w:hAnsi="Arial" w:cs="Arial"/>
          <w:spacing w:val="2"/>
        </w:rPr>
        <w:t>колиформных</w:t>
      </w:r>
      <w:proofErr w:type="spellEnd"/>
      <w:r w:rsidRPr="00892EBD">
        <w:rPr>
          <w:rFonts w:ascii="Arial" w:hAnsi="Arial" w:cs="Arial"/>
          <w:spacing w:val="2"/>
        </w:rPr>
        <w:t xml:space="preserve"> бактерий, и (или) </w:t>
      </w:r>
      <w:proofErr w:type="spellStart"/>
      <w:r w:rsidRPr="00892EBD">
        <w:rPr>
          <w:rFonts w:ascii="Arial" w:hAnsi="Arial" w:cs="Arial"/>
          <w:spacing w:val="2"/>
        </w:rPr>
        <w:t>колифагов</w:t>
      </w:r>
      <w:proofErr w:type="spellEnd"/>
      <w:r w:rsidRPr="00892EBD">
        <w:rPr>
          <w:rFonts w:ascii="Arial" w:hAnsi="Arial" w:cs="Arial"/>
          <w:spacing w:val="2"/>
        </w:rPr>
        <w:t xml:space="preserve"> проводится их определение в повторно взятых в экстренном порядке пробах воды. В таких случ</w:t>
      </w:r>
      <w:r w:rsidRPr="00892EBD">
        <w:rPr>
          <w:rFonts w:ascii="Arial" w:hAnsi="Arial" w:cs="Arial"/>
          <w:spacing w:val="2"/>
        </w:rPr>
        <w:t>а</w:t>
      </w:r>
      <w:r w:rsidRPr="00892EBD">
        <w:rPr>
          <w:rFonts w:ascii="Arial" w:hAnsi="Arial" w:cs="Arial"/>
          <w:spacing w:val="2"/>
        </w:rPr>
        <w:t>ях для выявления причин загрязнения одновременно проводится определение хлоридов, азота аммонийного, нитратов и нитритов.</w:t>
      </w:r>
      <w:r w:rsidRPr="00892EBD">
        <w:rPr>
          <w:rFonts w:ascii="Arial" w:hAnsi="Arial" w:cs="Arial"/>
          <w:spacing w:val="2"/>
        </w:rPr>
        <w:br/>
      </w:r>
    </w:p>
    <w:p w:rsidR="00361DFC" w:rsidRPr="00892EBD" w:rsidRDefault="00361DFC" w:rsidP="00A970B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2EBD">
        <w:rPr>
          <w:rFonts w:ascii="Arial" w:hAnsi="Arial" w:cs="Arial"/>
          <w:spacing w:val="2"/>
        </w:rPr>
        <w:t xml:space="preserve">При обнаружении в повторно взятых пробах воды общих </w:t>
      </w:r>
      <w:proofErr w:type="spellStart"/>
      <w:r w:rsidRPr="00892EBD">
        <w:rPr>
          <w:rFonts w:ascii="Arial" w:hAnsi="Arial" w:cs="Arial"/>
          <w:spacing w:val="2"/>
        </w:rPr>
        <w:t>колиформных</w:t>
      </w:r>
      <w:proofErr w:type="spellEnd"/>
      <w:r w:rsidRPr="00892EBD">
        <w:rPr>
          <w:rFonts w:ascii="Arial" w:hAnsi="Arial" w:cs="Arial"/>
          <w:spacing w:val="2"/>
        </w:rPr>
        <w:t xml:space="preserve"> ба</w:t>
      </w:r>
      <w:r w:rsidRPr="00892EBD">
        <w:rPr>
          <w:rFonts w:ascii="Arial" w:hAnsi="Arial" w:cs="Arial"/>
          <w:spacing w:val="2"/>
        </w:rPr>
        <w:t>к</w:t>
      </w:r>
      <w:r w:rsidRPr="00892EBD">
        <w:rPr>
          <w:rFonts w:ascii="Arial" w:hAnsi="Arial" w:cs="Arial"/>
          <w:spacing w:val="2"/>
        </w:rPr>
        <w:t xml:space="preserve">терий в количестве более 2 в 100 мл и (или) </w:t>
      </w:r>
      <w:proofErr w:type="spellStart"/>
      <w:r w:rsidRPr="00892EBD">
        <w:rPr>
          <w:rFonts w:ascii="Arial" w:hAnsi="Arial" w:cs="Arial"/>
          <w:spacing w:val="2"/>
        </w:rPr>
        <w:t>термотолерантных</w:t>
      </w:r>
      <w:proofErr w:type="spellEnd"/>
      <w:r w:rsidRPr="00892EBD">
        <w:rPr>
          <w:rFonts w:ascii="Arial" w:hAnsi="Arial" w:cs="Arial"/>
          <w:spacing w:val="2"/>
        </w:rPr>
        <w:t xml:space="preserve"> </w:t>
      </w:r>
      <w:proofErr w:type="spellStart"/>
      <w:r w:rsidRPr="00892EBD">
        <w:rPr>
          <w:rFonts w:ascii="Arial" w:hAnsi="Arial" w:cs="Arial"/>
          <w:spacing w:val="2"/>
        </w:rPr>
        <w:t>колиформных</w:t>
      </w:r>
      <w:proofErr w:type="spellEnd"/>
      <w:r w:rsidRPr="00892EBD">
        <w:rPr>
          <w:rFonts w:ascii="Arial" w:hAnsi="Arial" w:cs="Arial"/>
          <w:spacing w:val="2"/>
        </w:rPr>
        <w:t xml:space="preserve"> ба</w:t>
      </w:r>
      <w:r w:rsidRPr="00892EBD">
        <w:rPr>
          <w:rFonts w:ascii="Arial" w:hAnsi="Arial" w:cs="Arial"/>
          <w:spacing w:val="2"/>
        </w:rPr>
        <w:t>к</w:t>
      </w:r>
      <w:r w:rsidRPr="00892EBD">
        <w:rPr>
          <w:rFonts w:ascii="Arial" w:hAnsi="Arial" w:cs="Arial"/>
          <w:spacing w:val="2"/>
        </w:rPr>
        <w:t xml:space="preserve">терий, и (или) </w:t>
      </w:r>
      <w:proofErr w:type="spellStart"/>
      <w:r w:rsidRPr="00892EBD">
        <w:rPr>
          <w:rFonts w:ascii="Arial" w:hAnsi="Arial" w:cs="Arial"/>
          <w:spacing w:val="2"/>
        </w:rPr>
        <w:t>колифагов</w:t>
      </w:r>
      <w:proofErr w:type="spellEnd"/>
      <w:r w:rsidRPr="00892EBD">
        <w:rPr>
          <w:rFonts w:ascii="Arial" w:hAnsi="Arial" w:cs="Arial"/>
          <w:spacing w:val="2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892EBD">
        <w:rPr>
          <w:rFonts w:ascii="Arial" w:hAnsi="Arial" w:cs="Arial"/>
          <w:spacing w:val="2"/>
        </w:rPr>
        <w:t>энтеровирусов</w:t>
      </w:r>
      <w:proofErr w:type="spellEnd"/>
      <w:r w:rsidRPr="00892EBD">
        <w:rPr>
          <w:rFonts w:ascii="Arial" w:hAnsi="Arial" w:cs="Arial"/>
          <w:spacing w:val="2"/>
        </w:rPr>
        <w:t>.</w:t>
      </w:r>
      <w:r w:rsidRPr="00892EBD">
        <w:rPr>
          <w:rFonts w:ascii="Arial" w:hAnsi="Arial" w:cs="Arial"/>
          <w:spacing w:val="2"/>
        </w:rPr>
        <w:br/>
      </w:r>
    </w:p>
    <w:p w:rsidR="00A970B1" w:rsidRPr="00892EBD" w:rsidRDefault="00361DFC" w:rsidP="00A970B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892EBD">
        <w:rPr>
          <w:rFonts w:ascii="Arial" w:hAnsi="Arial" w:cs="Arial"/>
          <w:spacing w:val="2"/>
        </w:rPr>
        <w:t xml:space="preserve">Исследования питьевой воды на наличие патогенных бактерий кишечной группы и </w:t>
      </w:r>
      <w:proofErr w:type="spellStart"/>
      <w:r w:rsidRPr="00892EBD">
        <w:rPr>
          <w:rFonts w:ascii="Arial" w:hAnsi="Arial" w:cs="Arial"/>
          <w:spacing w:val="2"/>
        </w:rPr>
        <w:t>энтеровирусов</w:t>
      </w:r>
      <w:proofErr w:type="spellEnd"/>
      <w:r w:rsidRPr="00892EBD">
        <w:rPr>
          <w:rFonts w:ascii="Arial" w:hAnsi="Arial" w:cs="Arial"/>
          <w:spacing w:val="2"/>
        </w:rPr>
        <w:t xml:space="preserve"> проводятся также по эпидемиологическим показаниям по решению центра </w:t>
      </w:r>
      <w:proofErr w:type="spellStart"/>
      <w:r w:rsidRPr="00892EBD">
        <w:rPr>
          <w:rFonts w:ascii="Arial" w:hAnsi="Arial" w:cs="Arial"/>
          <w:spacing w:val="2"/>
        </w:rPr>
        <w:t>госсанэпиднадзора</w:t>
      </w:r>
      <w:proofErr w:type="spellEnd"/>
      <w:r w:rsidRPr="00892EBD">
        <w:rPr>
          <w:rFonts w:ascii="Arial" w:hAnsi="Arial" w:cs="Arial"/>
          <w:spacing w:val="2"/>
        </w:rPr>
        <w:t>.</w:t>
      </w:r>
    </w:p>
    <w:p w:rsidR="00361DFC" w:rsidRPr="00892EBD" w:rsidRDefault="00361DFC" w:rsidP="00A970B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rFonts w:ascii="Arial" w:hAnsi="Arial" w:cs="Arial"/>
          <w:color w:val="4F81BD" w:themeColor="accent1"/>
          <w:spacing w:val="2"/>
        </w:rPr>
      </w:pPr>
      <w:r w:rsidRPr="00892EBD">
        <w:rPr>
          <w:rFonts w:ascii="Arial" w:hAnsi="Arial" w:cs="Arial"/>
          <w:color w:val="4F81BD" w:themeColor="accent1"/>
          <w:spacing w:val="2"/>
        </w:rPr>
        <w:br/>
      </w:r>
    </w:p>
    <w:p w:rsidR="00361DFC" w:rsidRPr="00892EBD" w:rsidRDefault="00361DFC" w:rsidP="00965DA9">
      <w:pPr>
        <w:tabs>
          <w:tab w:val="left" w:pos="11182"/>
        </w:tabs>
        <w:rPr>
          <w:rFonts w:ascii="Arial" w:hAnsi="Arial" w:cs="Arial"/>
          <w:color w:val="4F81BD" w:themeColor="accent1"/>
        </w:rPr>
      </w:pPr>
    </w:p>
    <w:p w:rsidR="00361DFC" w:rsidRPr="00892EBD" w:rsidRDefault="00361DFC" w:rsidP="00965DA9">
      <w:pPr>
        <w:tabs>
          <w:tab w:val="left" w:pos="11182"/>
        </w:tabs>
        <w:rPr>
          <w:rFonts w:ascii="Arial" w:hAnsi="Arial" w:cs="Arial"/>
          <w:color w:val="4F81BD" w:themeColor="accent1"/>
        </w:rPr>
      </w:pPr>
    </w:p>
    <w:p w:rsidR="00A970B1" w:rsidRPr="00892EBD" w:rsidRDefault="00A970B1" w:rsidP="00A9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2EBD">
        <w:rPr>
          <w:rFonts w:ascii="Arial" w:hAnsi="Arial" w:cs="Arial"/>
          <w:b/>
          <w:bCs/>
          <w:color w:val="4F81BD" w:themeColor="accent1"/>
        </w:rPr>
        <w:br w:type="page"/>
      </w:r>
      <w:r w:rsidR="00361DFC" w:rsidRPr="00892EBD">
        <w:rPr>
          <w:rFonts w:ascii="Arial" w:hAnsi="Arial" w:cs="Arial"/>
          <w:b/>
          <w:bCs/>
        </w:rPr>
        <w:lastRenderedPageBreak/>
        <w:t>КРИТЕРИИ СУЩЕСТВЕННОГО УХУДШЕНИЯ КАЧЕСТВА</w:t>
      </w:r>
    </w:p>
    <w:p w:rsidR="00A970B1" w:rsidRPr="00892EBD" w:rsidRDefault="00361DFC" w:rsidP="00A9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2EBD">
        <w:rPr>
          <w:rFonts w:ascii="Arial" w:hAnsi="Arial" w:cs="Arial"/>
          <w:b/>
          <w:bCs/>
        </w:rPr>
        <w:t xml:space="preserve">ПИТЬЕВОЙ ВОДЫ И ГОРЯЧЕЙ ВОДЫ, ПОКАЗАТЕЛИ КАЧЕСТВА ПИТЬЕВОЙ ВОДЫ, ХАРАКТЕРИЗУЮЩИЕ ЕЕ БЕЗОПАСНОСТЬ, </w:t>
      </w:r>
    </w:p>
    <w:p w:rsidR="00A970B1" w:rsidRPr="00892EBD" w:rsidRDefault="00361DFC" w:rsidP="00A9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2EBD">
        <w:rPr>
          <w:rFonts w:ascii="Arial" w:hAnsi="Arial" w:cs="Arial"/>
          <w:b/>
          <w:bCs/>
        </w:rPr>
        <w:t>ПО КОТОРЫМ ОСУЩЕСТВЛЯЕТСЯ ПРОИЗВОДСТВЕННЫЙ</w:t>
      </w:r>
    </w:p>
    <w:p w:rsidR="00A970B1" w:rsidRPr="00892EBD" w:rsidRDefault="00361DFC" w:rsidP="00A9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2EBD">
        <w:rPr>
          <w:rFonts w:ascii="Arial" w:hAnsi="Arial" w:cs="Arial"/>
          <w:b/>
          <w:bCs/>
        </w:rPr>
        <w:t xml:space="preserve">КОНТРОЛЬ КАЧЕСТВА ПИТЬЕВОЙ ВОДЫ, ГОРЯЧЕЙ ВОДЫ 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92EBD">
        <w:rPr>
          <w:rFonts w:ascii="Arial" w:hAnsi="Arial" w:cs="Arial"/>
          <w:b/>
          <w:bCs/>
        </w:rPr>
        <w:t>И ТРЕБОВАНИЯ К ЧАСТОТЕ ОТБОРА ПРОБ ВОДЫ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DFC" w:rsidRPr="00B825F4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892EBD">
        <w:rPr>
          <w:rFonts w:ascii="Arial" w:hAnsi="Arial" w:cs="Arial"/>
          <w:b/>
          <w:bCs/>
        </w:rPr>
        <w:t>I. Общие положения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1. Настоящие Критерии существенного ухудшения качества питьевой воды и горячей воды, показатели качества питьевой воды, характеризующие ее безопа</w:t>
      </w:r>
      <w:r w:rsidRPr="00892EBD">
        <w:rPr>
          <w:rFonts w:ascii="Arial" w:hAnsi="Arial" w:cs="Arial"/>
        </w:rPr>
        <w:t>с</w:t>
      </w:r>
      <w:r w:rsidRPr="00892EBD">
        <w:rPr>
          <w:rFonts w:ascii="Arial" w:hAnsi="Arial" w:cs="Arial"/>
        </w:rPr>
        <w:t>ность, по которым осуществляется производственный контроль качества питьевой воды, горячей воды и требования к частоте отбора проб воды разработаны в соо</w:t>
      </w:r>
      <w:r w:rsidRPr="00892EBD">
        <w:rPr>
          <w:rFonts w:ascii="Arial" w:hAnsi="Arial" w:cs="Arial"/>
        </w:rPr>
        <w:t>т</w:t>
      </w:r>
      <w:r w:rsidRPr="00892EBD">
        <w:rPr>
          <w:rFonts w:ascii="Arial" w:hAnsi="Arial" w:cs="Arial"/>
        </w:rPr>
        <w:t xml:space="preserve">ветствии с Федеральным законом </w:t>
      </w:r>
      <w:hyperlink r:id="rId8" w:anchor="l0" w:history="1">
        <w:r w:rsidRPr="00892EBD">
          <w:rPr>
            <w:rFonts w:ascii="Arial" w:hAnsi="Arial" w:cs="Arial"/>
            <w:u w:val="single"/>
          </w:rPr>
          <w:t>от 7 декабря 2011 г. N 416-ФЗ</w:t>
        </w:r>
      </w:hyperlink>
      <w:r w:rsidRPr="00892EBD">
        <w:rPr>
          <w:rFonts w:ascii="Arial" w:hAnsi="Arial" w:cs="Arial"/>
        </w:rPr>
        <w:t xml:space="preserve"> "О водоснабжении и водоотведении" (Собрание законодательства Российской Федерации от 12.12.2011, N 50, ст. 7358) и распоряжением Правительства Российской Федерации от 17 апреля 2012 г. N 536-р (Собрание законодательства Российской Федерации от 30.04.2012, N 18, ст. 2245).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2. Существенным ухудшением качества питьевой воды является изменение качества воды, следствием которого являются: нарушения органолептических свойств воды; появление угрозы распространения инфекционных заболеваний и массовых неинфекционных заболеваний, а также вызванные этими причинами ма</w:t>
      </w:r>
      <w:r w:rsidRPr="00892EBD">
        <w:rPr>
          <w:rFonts w:ascii="Arial" w:hAnsi="Arial" w:cs="Arial"/>
        </w:rPr>
        <w:t>с</w:t>
      </w:r>
      <w:r w:rsidRPr="00892EBD">
        <w:rPr>
          <w:rFonts w:ascii="Arial" w:hAnsi="Arial" w:cs="Arial"/>
        </w:rPr>
        <w:t>совые жалобы населения на территории водопользования.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3. Оценка качества воды проводится по результатам производственного ко</w:t>
      </w:r>
      <w:r w:rsidRPr="00892EBD">
        <w:rPr>
          <w:rFonts w:ascii="Arial" w:hAnsi="Arial" w:cs="Arial"/>
        </w:rPr>
        <w:t>н</w:t>
      </w:r>
      <w:r w:rsidRPr="00892EBD">
        <w:rPr>
          <w:rFonts w:ascii="Arial" w:hAnsi="Arial" w:cs="Arial"/>
        </w:rPr>
        <w:t>троля, проводимого организациями, осуществляющими горячее и холодное вод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снабжение, и/или в ходе проведения социально-гигиенического мониторинга либо лабораторного обеспечения надзорного мероприятия.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</w:rPr>
      </w:pPr>
    </w:p>
    <w:p w:rsidR="00A970B1" w:rsidRPr="00892EBD" w:rsidRDefault="00361DFC" w:rsidP="00A9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2EBD">
        <w:rPr>
          <w:rFonts w:ascii="Arial" w:hAnsi="Arial" w:cs="Arial"/>
          <w:b/>
          <w:bCs/>
        </w:rPr>
        <w:t xml:space="preserve">II. Критерии существенного ухудшения качества 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892EBD">
        <w:rPr>
          <w:rFonts w:ascii="Arial" w:hAnsi="Arial" w:cs="Arial"/>
          <w:b/>
          <w:bCs/>
        </w:rPr>
        <w:t>питьевой воды и горячей воды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4. Критерии распространяются на качество воды, в том числе в источниках питьевого водоснабжения, перед подачей в систему централизованного водосна</w:t>
      </w:r>
      <w:r w:rsidRPr="00892EBD">
        <w:rPr>
          <w:rFonts w:ascii="Arial" w:hAnsi="Arial" w:cs="Arial"/>
        </w:rPr>
        <w:t>б</w:t>
      </w:r>
      <w:r w:rsidRPr="00892EBD">
        <w:rPr>
          <w:rFonts w:ascii="Arial" w:hAnsi="Arial" w:cs="Arial"/>
        </w:rPr>
        <w:t>жения, на системы централизованного горячего водоснабжения при закрытых и о</w:t>
      </w:r>
      <w:r w:rsidRPr="00892EBD">
        <w:rPr>
          <w:rFonts w:ascii="Arial" w:hAnsi="Arial" w:cs="Arial"/>
        </w:rPr>
        <w:t>т</w:t>
      </w:r>
      <w:r w:rsidRPr="00892EBD">
        <w:rPr>
          <w:rFonts w:ascii="Arial" w:hAnsi="Arial" w:cs="Arial"/>
        </w:rPr>
        <w:t>крытых системах теплоснабжения, а также автономные системы горячего водосна</w:t>
      </w:r>
      <w:r w:rsidRPr="00892EBD">
        <w:rPr>
          <w:rFonts w:ascii="Arial" w:hAnsi="Arial" w:cs="Arial"/>
        </w:rPr>
        <w:t>б</w:t>
      </w:r>
      <w:r w:rsidRPr="00892EBD">
        <w:rPr>
          <w:rFonts w:ascii="Arial" w:hAnsi="Arial" w:cs="Arial"/>
        </w:rPr>
        <w:t>жения на объектах повышенного эпидемического риска.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5. Критерии существенного ухудшения качества питьевой воды и горячей в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ды установлены по четырем группам признаков: органолептическим и обобщенным, химическим, радиационным и бактериологическим (таблица 1).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6. Критерии существенного ухудшения качества питьевой воды и горячей в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ды установлены с учетом риска для здоровья населения.</w:t>
      </w:r>
    </w:p>
    <w:p w:rsidR="00361DFC" w:rsidRPr="00892EBD" w:rsidRDefault="00361DFC" w:rsidP="00A970B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7. Для веществ и показателей, относящихся к 1 и 2 классам опасности, норм</w:t>
      </w:r>
      <w:r w:rsidRPr="00892EBD">
        <w:rPr>
          <w:rFonts w:ascii="Arial" w:hAnsi="Arial" w:cs="Arial"/>
        </w:rPr>
        <w:t>и</w:t>
      </w:r>
      <w:r w:rsidRPr="00892EBD">
        <w:rPr>
          <w:rFonts w:ascii="Arial" w:hAnsi="Arial" w:cs="Arial"/>
        </w:rPr>
        <w:t>руемых по санитарно-токсикологическому признаку вредности (в соответствии с г</w:t>
      </w:r>
      <w:r w:rsidRPr="00892EBD">
        <w:rPr>
          <w:rFonts w:ascii="Arial" w:hAnsi="Arial" w:cs="Arial"/>
        </w:rPr>
        <w:t>и</w:t>
      </w:r>
      <w:r w:rsidRPr="00892EBD">
        <w:rPr>
          <w:rFonts w:ascii="Arial" w:hAnsi="Arial" w:cs="Arial"/>
        </w:rPr>
        <w:t xml:space="preserve">гиеническими нормативами </w:t>
      </w:r>
      <w:hyperlink r:id="rId9" w:anchor="l8" w:history="1">
        <w:r w:rsidRPr="00892EBD">
          <w:rPr>
            <w:rFonts w:ascii="Arial" w:hAnsi="Arial" w:cs="Arial"/>
            <w:u w:val="single"/>
          </w:rPr>
          <w:t>ГН 2.1.5.1315-03</w:t>
        </w:r>
      </w:hyperlink>
      <w:r w:rsidRPr="00892EBD">
        <w:rPr>
          <w:rFonts w:ascii="Arial" w:hAnsi="Arial" w:cs="Arial"/>
        </w:rPr>
        <w:t xml:space="preserve"> "Предельно допустимые концентрации (ПДК) химических веществ в воде водных объектов хозяйственно-питьевого и кул</w:t>
      </w:r>
      <w:r w:rsidRPr="00892EBD">
        <w:rPr>
          <w:rFonts w:ascii="Arial" w:hAnsi="Arial" w:cs="Arial"/>
        </w:rPr>
        <w:t>ь</w:t>
      </w:r>
      <w:r w:rsidRPr="00892EBD">
        <w:rPr>
          <w:rFonts w:ascii="Arial" w:hAnsi="Arial" w:cs="Arial"/>
        </w:rPr>
        <w:t>турно-бытового водопользования", утвержденными постановлением Главного гос</w:t>
      </w:r>
      <w:r w:rsidRPr="00892EBD">
        <w:rPr>
          <w:rFonts w:ascii="Arial" w:hAnsi="Arial" w:cs="Arial"/>
        </w:rPr>
        <w:t>у</w:t>
      </w:r>
      <w:r w:rsidRPr="00892EBD">
        <w:rPr>
          <w:rFonts w:ascii="Arial" w:hAnsi="Arial" w:cs="Arial"/>
        </w:rPr>
        <w:t>дарственного санитарного врача Российской Федерации от 30 апреля 2003 г. N 78 (зарегистрировано Минюстом России 19 мая 2003 г. N 4550) с изменениями, внесе</w:t>
      </w:r>
      <w:r w:rsidRPr="00892EBD">
        <w:rPr>
          <w:rFonts w:ascii="Arial" w:hAnsi="Arial" w:cs="Arial"/>
        </w:rPr>
        <w:t>н</w:t>
      </w:r>
      <w:r w:rsidRPr="00892EBD">
        <w:rPr>
          <w:rFonts w:ascii="Arial" w:hAnsi="Arial" w:cs="Arial"/>
        </w:rPr>
        <w:t xml:space="preserve">ными постановлениями Главного государственного санитарного врача Российской </w:t>
      </w:r>
      <w:r w:rsidRPr="00892EBD">
        <w:rPr>
          <w:rFonts w:ascii="Arial" w:hAnsi="Arial" w:cs="Arial"/>
        </w:rPr>
        <w:lastRenderedPageBreak/>
        <w:t xml:space="preserve">Федерации </w:t>
      </w:r>
      <w:hyperlink r:id="rId10" w:anchor="l0" w:history="1">
        <w:r w:rsidRPr="00892EBD">
          <w:rPr>
            <w:rFonts w:ascii="Arial" w:hAnsi="Arial" w:cs="Arial"/>
            <w:u w:val="single"/>
          </w:rPr>
          <w:t>от 28.09.2007 N 77</w:t>
        </w:r>
      </w:hyperlink>
      <w:r w:rsidRPr="00892EBD">
        <w:rPr>
          <w:rFonts w:ascii="Arial" w:hAnsi="Arial" w:cs="Arial"/>
        </w:rPr>
        <w:t xml:space="preserve"> (зарегистрировано Минюстом России 22 ноября 2007 г. N 10521), </w:t>
      </w:r>
      <w:hyperlink r:id="rId11" w:anchor="l0" w:history="1">
        <w:r w:rsidRPr="00892EBD">
          <w:rPr>
            <w:rFonts w:ascii="Arial" w:hAnsi="Arial" w:cs="Arial"/>
            <w:u w:val="single"/>
          </w:rPr>
          <w:t>от 28.09.2007 N 75</w:t>
        </w:r>
      </w:hyperlink>
      <w:r w:rsidRPr="00892EBD">
        <w:rPr>
          <w:rFonts w:ascii="Arial" w:hAnsi="Arial" w:cs="Arial"/>
        </w:rPr>
        <w:t xml:space="preserve"> (зарегистрировано Минюстом России 22 ноября 2007 г. N 10520)) и не имеющих </w:t>
      </w:r>
      <w:proofErr w:type="spellStart"/>
      <w:r w:rsidRPr="00892EBD">
        <w:rPr>
          <w:rFonts w:ascii="Arial" w:hAnsi="Arial" w:cs="Arial"/>
        </w:rPr>
        <w:t>референтных</w:t>
      </w:r>
      <w:proofErr w:type="spellEnd"/>
      <w:r w:rsidRPr="00892EBD">
        <w:rPr>
          <w:rFonts w:ascii="Arial" w:hAnsi="Arial" w:cs="Arial"/>
        </w:rPr>
        <w:t xml:space="preserve"> уровней, критерием существенного загря</w:t>
      </w:r>
      <w:r w:rsidRPr="00892EBD">
        <w:rPr>
          <w:rFonts w:ascii="Arial" w:hAnsi="Arial" w:cs="Arial"/>
        </w:rPr>
        <w:t>з</w:t>
      </w:r>
      <w:r w:rsidRPr="00892EBD">
        <w:rPr>
          <w:rFonts w:ascii="Arial" w:hAnsi="Arial" w:cs="Arial"/>
        </w:rPr>
        <w:t>нения является сумма отношений обнаруженных концентраций каждого из них в в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де к величине его ПДК более 3,0. Для веществ 3 - 4 классов опасности критерием является 5-кратное превышение установленных ПДК.</w:t>
      </w:r>
    </w:p>
    <w:p w:rsidR="00361DFC" w:rsidRPr="00892EBD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8. Критерий существенного ухудшения качества воды в источнике питьевого водоснабжения (Сив) рассчитывается по формуле: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proofErr w:type="spellStart"/>
      <w:r w:rsidRPr="00892EBD">
        <w:rPr>
          <w:rFonts w:ascii="Arial" w:hAnsi="Arial" w:cs="Arial"/>
          <w:i/>
          <w:iCs/>
        </w:rPr>
        <w:t>С_ив</w:t>
      </w:r>
      <w:proofErr w:type="spellEnd"/>
      <w:r w:rsidRPr="00892EBD">
        <w:rPr>
          <w:rFonts w:ascii="Arial" w:hAnsi="Arial" w:cs="Arial"/>
          <w:i/>
          <w:iCs/>
        </w:rPr>
        <w:t xml:space="preserve"> = </w:t>
      </w:r>
      <w:proofErr w:type="spellStart"/>
      <w:r w:rsidRPr="00892EBD">
        <w:rPr>
          <w:rFonts w:ascii="Arial" w:hAnsi="Arial" w:cs="Arial"/>
          <w:i/>
          <w:iCs/>
        </w:rPr>
        <w:t>С_п.в</w:t>
      </w:r>
      <w:proofErr w:type="spellEnd"/>
      <w:r w:rsidRPr="00892EBD">
        <w:rPr>
          <w:rFonts w:ascii="Arial" w:hAnsi="Arial" w:cs="Arial"/>
          <w:i/>
          <w:iCs/>
        </w:rPr>
        <w:t xml:space="preserve">. / </w:t>
      </w:r>
      <w:proofErr w:type="spellStart"/>
      <w:r w:rsidRPr="00892EBD">
        <w:rPr>
          <w:rFonts w:ascii="Arial" w:hAnsi="Arial" w:cs="Arial"/>
          <w:i/>
          <w:iCs/>
        </w:rPr>
        <w:t>k</w:t>
      </w:r>
      <w:proofErr w:type="spellEnd"/>
      <w:r w:rsidRPr="00892EBD">
        <w:rPr>
          <w:rFonts w:ascii="Arial" w:hAnsi="Arial" w:cs="Arial"/>
          <w:i/>
          <w:iCs/>
        </w:rPr>
        <w:t>,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где: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proofErr w:type="spellStart"/>
      <w:r w:rsidRPr="00892EBD">
        <w:rPr>
          <w:rFonts w:ascii="Arial" w:hAnsi="Arial" w:cs="Arial"/>
        </w:rPr>
        <w:t>С_п.в</w:t>
      </w:r>
      <w:proofErr w:type="spellEnd"/>
      <w:r w:rsidRPr="00892EBD">
        <w:rPr>
          <w:rFonts w:ascii="Arial" w:hAnsi="Arial" w:cs="Arial"/>
        </w:rPr>
        <w:t>. - критерий существенного ухудшения качества питьевой воды в разводящей сети, взятый из 3 графы таблицы 1 или рассчитанный в соответствии с пунктом 7;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proofErr w:type="spellStart"/>
      <w:r w:rsidRPr="00892EBD">
        <w:rPr>
          <w:rFonts w:ascii="Arial" w:hAnsi="Arial" w:cs="Arial"/>
        </w:rPr>
        <w:t>k</w:t>
      </w:r>
      <w:proofErr w:type="spellEnd"/>
      <w:r w:rsidRPr="00892EBD">
        <w:rPr>
          <w:rFonts w:ascii="Arial" w:hAnsi="Arial" w:cs="Arial"/>
        </w:rPr>
        <w:t xml:space="preserve"> - коэффициент эффективности очистки воды в отношении показателя качества при водоподготовке, который определяется организацией, осуществляющей водосна</w:t>
      </w:r>
      <w:r w:rsidRPr="00892EBD">
        <w:rPr>
          <w:rFonts w:ascii="Arial" w:hAnsi="Arial" w:cs="Arial"/>
        </w:rPr>
        <w:t>б</w:t>
      </w:r>
      <w:r w:rsidRPr="00892EBD">
        <w:rPr>
          <w:rFonts w:ascii="Arial" w:hAnsi="Arial" w:cs="Arial"/>
        </w:rPr>
        <w:t>жение, исходя из эффективности технологического процесса водоподготовки (указ</w:t>
      </w:r>
      <w:r w:rsidRPr="00892EBD">
        <w:rPr>
          <w:rFonts w:ascii="Arial" w:hAnsi="Arial" w:cs="Arial"/>
        </w:rPr>
        <w:t>ы</w:t>
      </w:r>
      <w:r w:rsidRPr="00892EBD">
        <w:rPr>
          <w:rFonts w:ascii="Arial" w:hAnsi="Arial" w:cs="Arial"/>
        </w:rPr>
        <w:t>вается в долях единицы).</w:t>
      </w:r>
    </w:p>
    <w:p w:rsidR="00361DFC" w:rsidRPr="00892EBD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 xml:space="preserve">9. При значениях удельной суммарной </w:t>
      </w:r>
      <w:r w:rsidR="00BC7EB6" w:rsidRPr="00892EBD">
        <w:rPr>
          <w:rFonts w:ascii="Arial" w:hAnsi="Arial" w:cs="Arial"/>
        </w:rPr>
        <w:t>α</w:t>
      </w:r>
      <w:r w:rsidRPr="00892EBD">
        <w:rPr>
          <w:rFonts w:ascii="Arial" w:hAnsi="Arial" w:cs="Arial"/>
        </w:rPr>
        <w:t xml:space="preserve">-активности более 0,2 Бк/кг, и/или удельной суммарной </w:t>
      </w:r>
      <w:r w:rsidR="00BC7EB6" w:rsidRPr="00892EBD">
        <w:rPr>
          <w:rFonts w:ascii="Arial" w:hAnsi="Arial" w:cs="Arial"/>
        </w:rPr>
        <w:t>β</w:t>
      </w:r>
      <w:r w:rsidRPr="00892EBD">
        <w:rPr>
          <w:rFonts w:ascii="Arial" w:hAnsi="Arial" w:cs="Arial"/>
        </w:rPr>
        <w:t xml:space="preserve">-активности более 1,0 Бк/кг, и/или активности Радона </w:t>
      </w:r>
      <w:r w:rsidR="00BC7EB6" w:rsidRPr="00892EBD">
        <w:rPr>
          <w:rFonts w:ascii="Arial" w:hAnsi="Arial" w:cs="Arial"/>
        </w:rPr>
        <w:t>(222</w:t>
      </w:r>
      <w:proofErr w:type="spellStart"/>
      <w:r w:rsidR="00BC7EB6" w:rsidRPr="00892EBD">
        <w:rPr>
          <w:rFonts w:ascii="Arial" w:hAnsi="Arial" w:cs="Arial"/>
          <w:lang w:val="en-US"/>
        </w:rPr>
        <w:t>Rn</w:t>
      </w:r>
      <w:proofErr w:type="spellEnd"/>
      <w:r w:rsidR="00BC7EB6" w:rsidRPr="00892EBD">
        <w:rPr>
          <w:rFonts w:ascii="Arial" w:hAnsi="Arial" w:cs="Arial"/>
        </w:rPr>
        <w:t xml:space="preserve">) </w:t>
      </w:r>
      <w:r w:rsidRPr="00892EBD">
        <w:rPr>
          <w:rFonts w:ascii="Arial" w:hAnsi="Arial" w:cs="Arial"/>
        </w:rPr>
        <w:t>более 60 Бк/кг проводится анализ содержания отдельных радионуклидов в воде (анализ спектрального состава и удельной активности каждого радионуклида).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Мероприятия по снижению радиоактивности питьевой воды не требуются, если при совместном присутствии в воде нескольких природных и техногенных радионуклидов выполняется условие: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DFC" w:rsidRPr="00892EBD" w:rsidRDefault="00710A1F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r w:rsidRPr="00892EBD">
        <w:rPr>
          <w:rFonts w:ascii="Arial" w:hAnsi="Arial" w:cs="Arial"/>
          <w:noProof/>
        </w:rPr>
        <w:t>∑</w:t>
      </w:r>
      <w:proofErr w:type="spellStart"/>
      <w:r w:rsidR="00361DFC" w:rsidRPr="00892EBD">
        <w:rPr>
          <w:rFonts w:ascii="Arial" w:hAnsi="Arial" w:cs="Arial"/>
        </w:rPr>
        <w:t>Аi</w:t>
      </w:r>
      <w:proofErr w:type="spellEnd"/>
      <w:r w:rsidRPr="00892EBD">
        <w:rPr>
          <w:rFonts w:ascii="Arial" w:hAnsi="Arial" w:cs="Arial"/>
        </w:rPr>
        <w:t xml:space="preserve"> / </w:t>
      </w:r>
      <w:proofErr w:type="spellStart"/>
      <w:r w:rsidR="00361DFC" w:rsidRPr="00892EBD">
        <w:rPr>
          <w:rFonts w:ascii="Arial" w:hAnsi="Arial" w:cs="Arial"/>
        </w:rPr>
        <w:t>УВi</w:t>
      </w:r>
      <w:proofErr w:type="spellEnd"/>
      <w:r w:rsidRPr="00892EBD">
        <w:rPr>
          <w:rFonts w:ascii="Arial" w:hAnsi="Arial" w:cs="Arial"/>
        </w:rPr>
        <w:t xml:space="preserve"> ≤</w:t>
      </w:r>
      <w:r w:rsidR="00361DFC" w:rsidRPr="00892EBD">
        <w:rPr>
          <w:rFonts w:ascii="Arial" w:hAnsi="Arial" w:cs="Arial"/>
        </w:rPr>
        <w:t xml:space="preserve"> 1,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r w:rsidRPr="00892EBD">
        <w:rPr>
          <w:rFonts w:ascii="Arial" w:hAnsi="Arial" w:cs="Arial"/>
        </w:rPr>
        <w:t>где: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proofErr w:type="spellStart"/>
      <w:r w:rsidRPr="00892EBD">
        <w:rPr>
          <w:rFonts w:ascii="Arial" w:hAnsi="Arial" w:cs="Arial"/>
        </w:rPr>
        <w:t>Аi</w:t>
      </w:r>
      <w:proofErr w:type="spellEnd"/>
      <w:r w:rsidRPr="00892EBD">
        <w:rPr>
          <w:rFonts w:ascii="Arial" w:hAnsi="Arial" w:cs="Arial"/>
        </w:rPr>
        <w:t xml:space="preserve"> - удельная активность i-го радионуклида в воде, Бк/кг;</w:t>
      </w:r>
    </w:p>
    <w:p w:rsidR="00710A1F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proofErr w:type="spellStart"/>
      <w:r w:rsidRPr="00892EBD">
        <w:rPr>
          <w:rFonts w:ascii="Arial" w:hAnsi="Arial" w:cs="Arial"/>
        </w:rPr>
        <w:t>УВi</w:t>
      </w:r>
      <w:proofErr w:type="spellEnd"/>
      <w:r w:rsidRPr="00892EBD">
        <w:rPr>
          <w:rFonts w:ascii="Arial" w:hAnsi="Arial" w:cs="Arial"/>
        </w:rPr>
        <w:t xml:space="preserve"> </w:t>
      </w:r>
      <w:r w:rsidR="00710A1F" w:rsidRPr="00892EBD">
        <w:rPr>
          <w:rFonts w:ascii="Arial" w:hAnsi="Arial" w:cs="Arial"/>
        </w:rPr>
        <w:t>–</w:t>
      </w:r>
      <w:r w:rsidRPr="00892EBD">
        <w:rPr>
          <w:rFonts w:ascii="Arial" w:hAnsi="Arial" w:cs="Arial"/>
        </w:rPr>
        <w:t xml:space="preserve"> </w:t>
      </w:r>
      <w:r w:rsidR="00710A1F" w:rsidRPr="00892EBD">
        <w:rPr>
          <w:rFonts w:ascii="Arial" w:hAnsi="Arial" w:cs="Arial"/>
        </w:rPr>
        <w:t>соответствующий уровень вмешательства радионуклида.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Arial" w:hAnsi="Arial" w:cs="Arial"/>
        </w:rPr>
      </w:pPr>
      <w:r w:rsidRPr="00892EBD">
        <w:rPr>
          <w:rFonts w:ascii="Arial" w:hAnsi="Arial" w:cs="Arial"/>
          <w:i/>
          <w:iCs/>
        </w:rPr>
        <w:t>Таблица 1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</w:rPr>
      </w:pPr>
      <w:r w:rsidRPr="00892EBD">
        <w:rPr>
          <w:rFonts w:ascii="Arial" w:hAnsi="Arial" w:cs="Arial"/>
        </w:rPr>
        <w:t>КРИТЕРИИ СУЩЕСТВЕННОГО УХУДШЕНИЯ КАЧЕСТВА ПИТЬЕВОЙ ВОДЫ И Г</w:t>
      </w:r>
      <w:r w:rsidRPr="00892EBD">
        <w:rPr>
          <w:rFonts w:ascii="Arial" w:hAnsi="Arial" w:cs="Arial"/>
        </w:rPr>
        <w:t>О</w:t>
      </w:r>
      <w:r w:rsidRPr="00892EBD">
        <w:rPr>
          <w:rFonts w:ascii="Arial" w:hAnsi="Arial" w:cs="Arial"/>
        </w:rPr>
        <w:t>РЯЧЕЙ ВОДЫ, ПОКАЗАТЕЛИ КАЧЕСТВА ПИТЬЕВОЙ ВОДЫ, ХАРАКТЕРИЗУЮЩИЕ ЕЕ БЕЗОПАСНОСТЬ, ПО КОТОРЫМ ОСУЩЕСТВЛЯЕТСЯ ПРОИЗВОДСТВЕННЫЙ КОНТРОЛЬ (ГИГИЕНИЧЕСКИЕ НОРМАТИВЫ)</w:t>
      </w:r>
    </w:p>
    <w:p w:rsidR="00361DFC" w:rsidRPr="00892EBD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25"/>
        <w:gridCol w:w="11"/>
        <w:gridCol w:w="2051"/>
        <w:gridCol w:w="2361"/>
        <w:gridCol w:w="2605"/>
      </w:tblGrid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Показатель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Контроль в г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рячей (Г) и/или холодной (Х) воде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Показатель кач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ства питьевой в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ды, характеризу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щий ее безопа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ность, по котор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му осуществляется производственный контроль (гиги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lastRenderedPageBreak/>
              <w:t>нический норм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тив)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3E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lastRenderedPageBreak/>
              <w:t>Критерий</w:t>
            </w:r>
          </w:p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существенного уху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шения 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</w:tr>
      <w:tr w:rsidR="00317A04" w:rsidRPr="00B825F4" w:rsidTr="00381B2E">
        <w:trPr>
          <w:jc w:val="center"/>
        </w:trPr>
        <w:tc>
          <w:tcPr>
            <w:tcW w:w="9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1DFC" w:rsidRPr="00C04A2E" w:rsidRDefault="00361DFC" w:rsidP="002F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Органолептические и обобщенные показатели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Цветность, град.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Мутность, мг/дм3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Запах, баллы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Привкус, баллы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Водородный показ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тель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6 - 9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менее 5,0, более 10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Общая минерализация (сухой остаток), мг/дм3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Общая минерализация (сухой остаток), мг/дм3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Жесткость общая,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мг-экв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Окисляемость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пе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манганатная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ПАВ (поверхностно активные вещества),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Нефтепродукты,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Фенольный индекс,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317A04" w:rsidRPr="00B825F4" w:rsidTr="002F635A">
        <w:trPr>
          <w:jc w:val="center"/>
        </w:trPr>
        <w:tc>
          <w:tcPr>
            <w:tcW w:w="9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Химические вещества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Алюминий,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Барий,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Бор,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Бромоформ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ДДТ,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0,01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Дихлорметан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22,5 (3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Железо общ.,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Кадмий,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0,005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Кобальт,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Линдан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0,01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Магний (мг/л)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500,0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Марганец,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Медь,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3,0 (3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Молибден,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0,5 (2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Мышьяк,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0,25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Натрий,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2000,0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Никель,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Нитраты,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225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Нитриты,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15,0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Ртуть,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0,0005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0,0025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Свинец,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0,3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Селен,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0,1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Сероводород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0,01 (3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Стронций,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35,0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Тетрахлорэтилен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0,1 (20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Фториды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4,5 (3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Хлороформ,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0,6 (3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Хлор остаточный свободный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Хлор связанный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8,0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Хром общий,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0,25 (5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Цианиды,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0,035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0,35 (10 ПДК)</w:t>
            </w:r>
          </w:p>
        </w:tc>
      </w:tr>
      <w:tr w:rsidR="00317A04" w:rsidRPr="00B825F4" w:rsidTr="00B359BA">
        <w:trPr>
          <w:jc w:val="center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Цинк, мг/л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50 (10 ПДК)</w:t>
            </w:r>
          </w:p>
        </w:tc>
      </w:tr>
      <w:tr w:rsidR="00317A04" w:rsidRPr="00B825F4" w:rsidTr="00B359BA">
        <w:trPr>
          <w:trHeight w:val="14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Четыреххлористый углерод, мг/л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0,06 (10 ПДК)</w:t>
            </w:r>
          </w:p>
        </w:tc>
      </w:tr>
      <w:tr w:rsidR="00317A04" w:rsidRPr="00B825F4" w:rsidTr="002F635A">
        <w:trPr>
          <w:trHeight w:val="147"/>
          <w:jc w:val="center"/>
        </w:trPr>
        <w:tc>
          <w:tcPr>
            <w:tcW w:w="9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2F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Радиационные показатели</w:t>
            </w:r>
          </w:p>
        </w:tc>
      </w:tr>
      <w:tr w:rsidR="00317A04" w:rsidRPr="00B825F4" w:rsidTr="00B359BA">
        <w:trPr>
          <w:trHeight w:val="14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Удельная суммарная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альфаактивность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Бк/кг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согласно п. 9, 10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Критериев</w:t>
            </w:r>
          </w:p>
        </w:tc>
      </w:tr>
      <w:tr w:rsidR="00317A04" w:rsidRPr="00B825F4" w:rsidTr="00B359BA">
        <w:trPr>
          <w:trHeight w:val="14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Удельная суммарная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бетаактивность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Бк/кг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согласно п. 9, 10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Критериев</w:t>
            </w:r>
          </w:p>
        </w:tc>
      </w:tr>
      <w:tr w:rsidR="00317A04" w:rsidRPr="00B825F4" w:rsidTr="00B359BA">
        <w:trPr>
          <w:trHeight w:val="14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Радон (222_Rn), Бк/кг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согласно п. 9, 10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Критериев</w:t>
            </w:r>
          </w:p>
        </w:tc>
      </w:tr>
      <w:tr w:rsidR="00317A04" w:rsidRPr="00B825F4" w:rsidTr="002F635A">
        <w:trPr>
          <w:trHeight w:val="147"/>
          <w:jc w:val="center"/>
        </w:trPr>
        <w:tc>
          <w:tcPr>
            <w:tcW w:w="9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2F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Микробиологические и бактериологические показатели</w:t>
            </w:r>
          </w:p>
        </w:tc>
      </w:tr>
      <w:tr w:rsidR="00317A04" w:rsidRPr="00B825F4" w:rsidTr="00B359BA">
        <w:trPr>
          <w:trHeight w:val="14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Общее микробное число, число обр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зующих колонии ба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терий в 1 мл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317A04" w:rsidRPr="00B825F4" w:rsidTr="00B359BA">
        <w:trPr>
          <w:trHeight w:val="14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Enterococcus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faecalis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число бактерий в 1 мл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Присутствие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в повторной пробе</w:t>
            </w:r>
          </w:p>
        </w:tc>
      </w:tr>
      <w:tr w:rsidR="00317A04" w:rsidRPr="00B825F4" w:rsidTr="00B359BA">
        <w:trPr>
          <w:trHeight w:val="14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Общие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колиформные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 бактерии, число бактерий в 100 мл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Присутствие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в повторной пробе</w:t>
            </w:r>
          </w:p>
        </w:tc>
      </w:tr>
      <w:tr w:rsidR="00317A04" w:rsidRPr="00B825F4" w:rsidTr="00B359BA">
        <w:trPr>
          <w:trHeight w:val="147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Колифаги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число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бляшкообразующих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 единиц (БОЕ) в 100 мл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Присутствие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в повторной пробе</w:t>
            </w:r>
          </w:p>
        </w:tc>
      </w:tr>
      <w:tr w:rsidR="00317A04" w:rsidRPr="00B825F4" w:rsidTr="00B359BA">
        <w:trPr>
          <w:trHeight w:val="1123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Споры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сульфитред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цирующих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клостр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дий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, число спор в 20 мл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Присутствие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в повторной пробе</w:t>
            </w:r>
          </w:p>
        </w:tc>
      </w:tr>
      <w:tr w:rsidR="00317A04" w:rsidRPr="00B825F4" w:rsidTr="00B359BA">
        <w:trPr>
          <w:trHeight w:val="561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Цисты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лямблий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>, чи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ло цист в 50 л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Присутствие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в повторной пробе</w:t>
            </w:r>
          </w:p>
        </w:tc>
      </w:tr>
      <w:tr w:rsidR="00317A04" w:rsidRPr="00B825F4" w:rsidTr="00B359BA">
        <w:trPr>
          <w:trHeight w:val="1403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Контагиозные инфе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ционные возбудители вирусного и бакт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риального происхо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дения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Х, 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Присутствие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в повторной пробе</w:t>
            </w:r>
          </w:p>
        </w:tc>
      </w:tr>
      <w:tr w:rsidR="00317A04" w:rsidRPr="00B825F4" w:rsidTr="00B359BA">
        <w:trPr>
          <w:trHeight w:val="561"/>
          <w:jc w:val="center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Legionella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Pneumophila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9BA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Присутствие</w:t>
            </w:r>
          </w:p>
          <w:p w:rsidR="00361DFC" w:rsidRPr="00C04A2E" w:rsidRDefault="00361DFC" w:rsidP="00D3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в повторной пробе</w:t>
            </w:r>
          </w:p>
        </w:tc>
      </w:tr>
    </w:tbl>
    <w:p w:rsidR="00361DFC" w:rsidRPr="00B825F4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825F4">
        <w:rPr>
          <w:sz w:val="28"/>
          <w:szCs w:val="28"/>
        </w:rPr>
        <w:t xml:space="preserve">    </w:t>
      </w:r>
    </w:p>
    <w:p w:rsidR="00361DFC" w:rsidRPr="00B825F4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61DFC" w:rsidRPr="00B825F4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61DFC" w:rsidRPr="00C04A2E" w:rsidRDefault="00361DFC" w:rsidP="002F6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10. Сумма отношений удельной активности каждого обнаруженного радиону</w:t>
      </w:r>
      <w:r w:rsidRPr="00C04A2E">
        <w:rPr>
          <w:rFonts w:ascii="Arial" w:hAnsi="Arial" w:cs="Arial"/>
        </w:rPr>
        <w:t>к</w:t>
      </w:r>
      <w:r w:rsidRPr="00C04A2E">
        <w:rPr>
          <w:rFonts w:ascii="Arial" w:hAnsi="Arial" w:cs="Arial"/>
        </w:rPr>
        <w:t>лида к его уровню вмешательства, превышающая 10, является критерием сущес</w:t>
      </w:r>
      <w:r w:rsidRPr="00C04A2E">
        <w:rPr>
          <w:rFonts w:ascii="Arial" w:hAnsi="Arial" w:cs="Arial"/>
        </w:rPr>
        <w:t>т</w:t>
      </w:r>
      <w:r w:rsidRPr="00C04A2E">
        <w:rPr>
          <w:rFonts w:ascii="Arial" w:hAnsi="Arial" w:cs="Arial"/>
        </w:rPr>
        <w:t>венного ухудшения качества питьевой и горячей воды. Вода, имеющая такие показ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тели, считается непригодной для питьевого водоснабжения населения.</w:t>
      </w:r>
    </w:p>
    <w:p w:rsidR="00361DFC" w:rsidRPr="00C04A2E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      При значении показателя от 1 до 10 требуется выполнение мероприятий по сн</w:t>
      </w:r>
      <w:r w:rsidRPr="00C04A2E">
        <w:rPr>
          <w:rFonts w:ascii="Arial" w:hAnsi="Arial" w:cs="Arial"/>
        </w:rPr>
        <w:t>и</w:t>
      </w:r>
      <w:r w:rsidRPr="00C04A2E">
        <w:rPr>
          <w:rFonts w:ascii="Arial" w:hAnsi="Arial" w:cs="Arial"/>
        </w:rPr>
        <w:t>жению радиоактивности питьевой воды.</w:t>
      </w:r>
    </w:p>
    <w:p w:rsidR="007C41FE" w:rsidRPr="00C04A2E" w:rsidRDefault="007C41FE" w:rsidP="009A4E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  <w:bCs/>
        </w:rPr>
      </w:pPr>
    </w:p>
    <w:p w:rsidR="00361DFC" w:rsidRPr="00C04A2E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</w:rPr>
      </w:pPr>
      <w:r w:rsidRPr="00C04A2E">
        <w:rPr>
          <w:rFonts w:ascii="Arial" w:hAnsi="Arial" w:cs="Arial"/>
          <w:b/>
          <w:bCs/>
        </w:rPr>
        <w:t>III. Порядок применения критериев существенного ухудшения качества воды при проведении производственного контроля</w:t>
      </w:r>
    </w:p>
    <w:p w:rsidR="00C04A2E" w:rsidRDefault="00361DFC" w:rsidP="00C04A2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11. Стандартная частота отбора проб при производственном контроле уст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навливается санитарными нормами и правилами по видам показателей (таблица 2).</w:t>
      </w:r>
    </w:p>
    <w:p w:rsidR="00361DFC" w:rsidRPr="00B825F4" w:rsidRDefault="00361DFC" w:rsidP="00C04A2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sz w:val="28"/>
          <w:szCs w:val="28"/>
        </w:rPr>
      </w:pPr>
      <w:r w:rsidRPr="00B825F4">
        <w:rPr>
          <w:i/>
          <w:iCs/>
          <w:sz w:val="28"/>
          <w:szCs w:val="28"/>
        </w:rPr>
        <w:t>Таблица 2</w:t>
      </w:r>
    </w:p>
    <w:p w:rsidR="00361DFC" w:rsidRPr="00B825F4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61DFC" w:rsidRPr="00C04A2E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</w:rPr>
      </w:pPr>
      <w:r w:rsidRPr="00C04A2E">
        <w:rPr>
          <w:rFonts w:ascii="Arial" w:hAnsi="Arial" w:cs="Arial"/>
          <w:b/>
        </w:rPr>
        <w:t>ВИДЫ ОПРЕДЕЛЯЕМЫХ ПОКАЗАТЕЛЕЙ И КОЛИЧЕСТВО ИССЛЕДУЕМЫХ ПРОБ ПИТЬЕВОЙ ВОДЫ ПЕРЕД ЕЕ ПОСТУПЛЕНИЕМ В РАСПРЕДЕЛИТЕЛЬНУЮ СЕТЬ</w:t>
      </w:r>
    </w:p>
    <w:p w:rsidR="00361DFC" w:rsidRPr="00B825F4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rPr>
          <w:sz w:val="28"/>
          <w:szCs w:val="28"/>
        </w:rPr>
      </w:pPr>
    </w:p>
    <w:p w:rsidR="00361DFC" w:rsidRPr="00B825F4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92"/>
        <w:gridCol w:w="1439"/>
        <w:gridCol w:w="1439"/>
        <w:gridCol w:w="1454"/>
        <w:gridCol w:w="1460"/>
        <w:gridCol w:w="1469"/>
      </w:tblGrid>
      <w:tr w:rsidR="00317A04" w:rsidRPr="00C04A2E" w:rsidTr="009A4E88">
        <w:trPr>
          <w:jc w:val="center"/>
        </w:trPr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показателей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b/>
                <w:sz w:val="22"/>
                <w:szCs w:val="22"/>
              </w:rPr>
              <w:t xml:space="preserve">Количество проб в течение одного года, не менее 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b/>
                <w:sz w:val="22"/>
                <w:szCs w:val="22"/>
              </w:rPr>
              <w:t xml:space="preserve">Для подземных источников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b/>
                <w:sz w:val="22"/>
                <w:szCs w:val="22"/>
              </w:rPr>
              <w:t>Для поверхностных и</w:t>
            </w:r>
            <w:r w:rsidRPr="00C04A2E"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  <w:r w:rsidRPr="00C04A2E">
              <w:rPr>
                <w:rFonts w:ascii="Courier New" w:hAnsi="Courier New" w:cs="Courier New"/>
                <w:b/>
                <w:sz w:val="22"/>
                <w:szCs w:val="22"/>
              </w:rPr>
              <w:t xml:space="preserve">точников 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b/>
                <w:sz w:val="22"/>
                <w:szCs w:val="22"/>
              </w:rPr>
              <w:t xml:space="preserve">Численность населения, обеспечиваемого водой из данной системы водоснабжения, тыс. чел. 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до 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20 - 100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Свыше 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 до 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Свыше 100 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Микробиологические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50 (1)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150 (2)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365 (3)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365 (3)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365 (3)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4A2E">
              <w:rPr>
                <w:rFonts w:ascii="Courier New" w:hAnsi="Courier New" w:cs="Courier New"/>
                <w:sz w:val="22"/>
                <w:szCs w:val="22"/>
              </w:rPr>
              <w:t>Паразитологические</w:t>
            </w:r>
            <w:proofErr w:type="spellEnd"/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не проводятся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12 (4)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12 (4)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Органолептические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50 (1)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150 (2)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365 (3)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365 (3)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365 (3)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Обобщенные показ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4 (4)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6 (5)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12 (6)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12 (6)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24 (7)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Неорганические и органические вещ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4 (4)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12 (6)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Показатели, св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занные с технол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гией водоподгото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ки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Остаточный хлор, остаточный озон - не реже одного раза в час, остальные реагенты - не реже одного раза в см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ну </w:t>
            </w:r>
          </w:p>
        </w:tc>
      </w:tr>
      <w:tr w:rsidR="00317A04" w:rsidRPr="00C04A2E" w:rsidTr="009A4E88">
        <w:trPr>
          <w:jc w:val="center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9A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 xml:space="preserve">Радиологические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FC" w:rsidRPr="00C04A2E" w:rsidRDefault="00361DFC" w:rsidP="007C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361DFC" w:rsidRPr="00C04A2E" w:rsidRDefault="00361DFC" w:rsidP="00253E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 w:rsidRPr="00C04A2E">
        <w:rPr>
          <w:rFonts w:ascii="Courier New" w:hAnsi="Courier New" w:cs="Courier New"/>
          <w:sz w:val="22"/>
          <w:szCs w:val="22"/>
        </w:rPr>
        <w:t xml:space="preserve">   </w:t>
      </w:r>
    </w:p>
    <w:p w:rsidR="00361DFC" w:rsidRPr="00C04A2E" w:rsidRDefault="00361DFC" w:rsidP="00253E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361DFC" w:rsidRPr="00C04A2E" w:rsidRDefault="00361DFC" w:rsidP="00253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25F4">
        <w:rPr>
          <w:sz w:val="28"/>
          <w:szCs w:val="28"/>
        </w:rPr>
        <w:t xml:space="preserve"> </w:t>
      </w:r>
      <w:r w:rsidRPr="00C04A2E">
        <w:rPr>
          <w:rFonts w:ascii="Arial" w:hAnsi="Arial" w:cs="Arial"/>
        </w:rPr>
        <w:t>Примечание: (1) - еженедельно; (2) - три раза в неделю; (3) - ежедневно; (4) - один раз в сезон года; (5) - один раз в два месяца; (6) - ежемесячно; (7) - два раза в м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сяц.</w:t>
      </w:r>
    </w:p>
    <w:p w:rsidR="00361DFC" w:rsidRPr="00C04A2E" w:rsidRDefault="00361DFC" w:rsidP="009A4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DFC" w:rsidRPr="00C04A2E" w:rsidRDefault="00361DFC" w:rsidP="002F635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12. Текущий производственный контроль ведется до получения пробы воды, в которой хотя бы один фактический показатель превышает соответствующий данн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му показателю критерий существенного ухудшения, указанный в таблице 1 (столбец 4). В этом случае качество питьевой воды и горячей воды считается существенно ухудшенным.</w:t>
      </w:r>
    </w:p>
    <w:p w:rsidR="00361DFC" w:rsidRPr="00C04A2E" w:rsidRDefault="00361DFC" w:rsidP="002F635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13. При существенном ухудшении качества питьевой воды и горячей воды в течение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организация, осуществляющая холодное и горячее вод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снабжение, вправе временно прекратить или ограничить водоснабжение.</w:t>
      </w:r>
    </w:p>
    <w:p w:rsidR="00361DFC" w:rsidRPr="00C04A2E" w:rsidRDefault="00361DFC" w:rsidP="002F635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14. Если повторная проба не подтверждает существенное ухудшение качества воды, но регистрируются превышения гигиенических нормативов, периодичность о</w:t>
      </w:r>
      <w:r w:rsidRPr="00C04A2E">
        <w:rPr>
          <w:rFonts w:ascii="Arial" w:hAnsi="Arial" w:cs="Arial"/>
        </w:rPr>
        <w:t>т</w:t>
      </w:r>
      <w:r w:rsidRPr="00C04A2E">
        <w:rPr>
          <w:rFonts w:ascii="Arial" w:hAnsi="Arial" w:cs="Arial"/>
        </w:rPr>
        <w:lastRenderedPageBreak/>
        <w:t>бора проб должна быть увеличена в два раза. В программу производственного ко</w:t>
      </w:r>
      <w:r w:rsidRPr="00C04A2E">
        <w:rPr>
          <w:rFonts w:ascii="Arial" w:hAnsi="Arial" w:cs="Arial"/>
        </w:rPr>
        <w:t>н</w:t>
      </w:r>
      <w:r w:rsidRPr="00C04A2E">
        <w:rPr>
          <w:rFonts w:ascii="Arial" w:hAnsi="Arial" w:cs="Arial"/>
        </w:rPr>
        <w:t>троля с повышенной частотой включаются органолептические, химические, ради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ционные, микробиологические показатели, которые указывают на ухудшение качес</w:t>
      </w:r>
      <w:r w:rsidRPr="00C04A2E">
        <w:rPr>
          <w:rFonts w:ascii="Arial" w:hAnsi="Arial" w:cs="Arial"/>
        </w:rPr>
        <w:t>т</w:t>
      </w:r>
      <w:r w:rsidRPr="00C04A2E">
        <w:rPr>
          <w:rFonts w:ascii="Arial" w:hAnsi="Arial" w:cs="Arial"/>
        </w:rPr>
        <w:t>ва воды. Кроме того, должны быть приняты срочные меры по приведению качества воды в соответствие требованиям санитарных правил.</w:t>
      </w:r>
    </w:p>
    <w:p w:rsidR="00361DFC" w:rsidRPr="00C04A2E" w:rsidRDefault="00361DFC" w:rsidP="002F635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При отсутствии повторных превышений гигиенических нормативов произво</w:t>
      </w:r>
      <w:r w:rsidRPr="00C04A2E">
        <w:rPr>
          <w:rFonts w:ascii="Arial" w:hAnsi="Arial" w:cs="Arial"/>
        </w:rPr>
        <w:t>д</w:t>
      </w:r>
      <w:r w:rsidRPr="00C04A2E">
        <w:rPr>
          <w:rFonts w:ascii="Arial" w:hAnsi="Arial" w:cs="Arial"/>
        </w:rPr>
        <w:t>ственный контроль возвращается в штатный режим (таблица 2).</w:t>
      </w:r>
    </w:p>
    <w:p w:rsidR="004679BB" w:rsidRPr="00C04A2E" w:rsidRDefault="004679BB" w:rsidP="00EA00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</w:rPr>
      </w:pPr>
    </w:p>
    <w:p w:rsidR="00361DFC" w:rsidRPr="00C04A2E" w:rsidRDefault="00361DFC" w:rsidP="00EA00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</w:rPr>
      </w:pPr>
      <w:r w:rsidRPr="00C04A2E">
        <w:rPr>
          <w:rFonts w:ascii="Arial" w:hAnsi="Arial" w:cs="Arial"/>
          <w:b/>
        </w:rPr>
        <w:t>Методика отбора проб для проведения контроля качества воды: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Пробу отбирают непосредственно из </w:t>
      </w:r>
      <w:proofErr w:type="spellStart"/>
      <w:r w:rsidRPr="00C04A2E">
        <w:rPr>
          <w:rFonts w:ascii="Arial" w:hAnsi="Arial" w:cs="Arial"/>
        </w:rPr>
        <w:t>пробоотборного</w:t>
      </w:r>
      <w:proofErr w:type="spellEnd"/>
      <w:r w:rsidRPr="00C04A2E">
        <w:rPr>
          <w:rFonts w:ascii="Arial" w:hAnsi="Arial" w:cs="Arial"/>
        </w:rPr>
        <w:t xml:space="preserve"> крана. Не допускается и</w:t>
      </w:r>
      <w:r w:rsidRPr="00C04A2E">
        <w:rPr>
          <w:rFonts w:ascii="Arial" w:hAnsi="Arial" w:cs="Arial"/>
        </w:rPr>
        <w:t>с</w:t>
      </w:r>
      <w:r w:rsidRPr="00C04A2E">
        <w:rPr>
          <w:rFonts w:ascii="Arial" w:hAnsi="Arial" w:cs="Arial"/>
        </w:rPr>
        <w:t>пользовать шланги, насадки.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При отборе проб вода должна свободно вытекать из </w:t>
      </w:r>
      <w:proofErr w:type="spellStart"/>
      <w:r w:rsidRPr="00C04A2E">
        <w:rPr>
          <w:rFonts w:ascii="Arial" w:hAnsi="Arial" w:cs="Arial"/>
        </w:rPr>
        <w:t>пробоотборного</w:t>
      </w:r>
      <w:proofErr w:type="spellEnd"/>
      <w:r w:rsidRPr="00C04A2E">
        <w:rPr>
          <w:rFonts w:ascii="Arial" w:hAnsi="Arial" w:cs="Arial"/>
        </w:rPr>
        <w:t xml:space="preserve"> крана и з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полнять емкость для отбора проб струей.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Для предотвращения вторичного загрязнения пробы </w:t>
      </w:r>
      <w:proofErr w:type="spellStart"/>
      <w:r w:rsidRPr="00C04A2E">
        <w:rPr>
          <w:rFonts w:ascii="Arial" w:hAnsi="Arial" w:cs="Arial"/>
        </w:rPr>
        <w:t>пробоотборный</w:t>
      </w:r>
      <w:proofErr w:type="spellEnd"/>
      <w:r w:rsidRPr="00C04A2E">
        <w:rPr>
          <w:rFonts w:ascii="Arial" w:hAnsi="Arial" w:cs="Arial"/>
        </w:rPr>
        <w:t xml:space="preserve"> кран стер</w:t>
      </w:r>
      <w:r w:rsidRPr="00C04A2E">
        <w:rPr>
          <w:rFonts w:ascii="Arial" w:hAnsi="Arial" w:cs="Arial"/>
        </w:rPr>
        <w:t>и</w:t>
      </w:r>
      <w:r w:rsidRPr="00C04A2E">
        <w:rPr>
          <w:rFonts w:ascii="Arial" w:hAnsi="Arial" w:cs="Arial"/>
        </w:rPr>
        <w:t>лизуют путем обжига.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Перед отбором проб воду из </w:t>
      </w:r>
      <w:proofErr w:type="spellStart"/>
      <w:r w:rsidRPr="00C04A2E">
        <w:rPr>
          <w:rFonts w:ascii="Arial" w:hAnsi="Arial" w:cs="Arial"/>
        </w:rPr>
        <w:t>простерилизованного</w:t>
      </w:r>
      <w:proofErr w:type="spellEnd"/>
      <w:r w:rsidRPr="00C04A2E">
        <w:rPr>
          <w:rFonts w:ascii="Arial" w:hAnsi="Arial" w:cs="Arial"/>
        </w:rPr>
        <w:t xml:space="preserve"> крана сливают не менее 10 мин. При полностью открытом кране. При отборе пробы напор воды может быть уменьшен.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Для отбора проб используются стеклянные емкости с широким горлом вмест</w:t>
      </w:r>
      <w:r w:rsidRPr="00C04A2E">
        <w:rPr>
          <w:rFonts w:ascii="Arial" w:hAnsi="Arial" w:cs="Arial"/>
        </w:rPr>
        <w:t>и</w:t>
      </w:r>
      <w:r w:rsidRPr="00C04A2E">
        <w:rPr>
          <w:rFonts w:ascii="Arial" w:hAnsi="Arial" w:cs="Arial"/>
        </w:rPr>
        <w:t>мостью не менее 300 см</w:t>
      </w:r>
      <w:r w:rsidRPr="00C04A2E">
        <w:rPr>
          <w:rFonts w:ascii="Arial" w:hAnsi="Arial" w:cs="Arial"/>
          <w:vertAlign w:val="superscript"/>
        </w:rPr>
        <w:t>3</w:t>
      </w:r>
      <w:r w:rsidRPr="00C04A2E">
        <w:rPr>
          <w:rFonts w:ascii="Arial" w:hAnsi="Arial" w:cs="Arial"/>
        </w:rPr>
        <w:t xml:space="preserve"> с плотно закрывающимися пробками на шлифе или с завинчивающимися крышками (стеклянными, силиконовыми или из других мат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риалов, не оказывающих влияние на жизнедеятельность микроорганизмов) с защитными колпачками (из алюминиевой фольги плотной бумаги).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Пробу отбирают в емкости с соблюдением стерильности. Емкость открывают н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посредственно перед отбором пробы удаляя пробу вместе со стерильным ко</w:t>
      </w:r>
      <w:r w:rsidRPr="00C04A2E">
        <w:rPr>
          <w:rFonts w:ascii="Arial" w:hAnsi="Arial" w:cs="Arial"/>
        </w:rPr>
        <w:t>л</w:t>
      </w:r>
      <w:r w:rsidRPr="00C04A2E">
        <w:rPr>
          <w:rFonts w:ascii="Arial" w:hAnsi="Arial" w:cs="Arial"/>
        </w:rPr>
        <w:t>пачком. Во время отбора пробы следует избегать загрязнения горловины емк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сти и пробки. Ополаскивать емкость не допускается.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После наполнения емкости, закрывают стерильной пробкой и колпачком.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При заполнении емкостей должно оставаться пространство между пробкой и п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верхностью воды, чтобы пробка не смачивалась при транспортировании.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Анализ проб в лаборатории необходимо как можно быстрее от момента отбора. Транспортируют пробы в контейнерах-холодильниках 4-10 С. Пробы необходимо доставить в лабораторию в течение 6 часов после отбора.</w:t>
      </w:r>
    </w:p>
    <w:p w:rsidR="00361DFC" w:rsidRPr="00C04A2E" w:rsidRDefault="00361DFC" w:rsidP="005E0E64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645"/>
        <w:jc w:val="both"/>
        <w:rPr>
          <w:rFonts w:ascii="Arial" w:hAnsi="Arial" w:cs="Arial"/>
        </w:rPr>
      </w:pPr>
    </w:p>
    <w:p w:rsidR="00361DFC" w:rsidRPr="00C04A2E" w:rsidRDefault="00361DFC" w:rsidP="00D31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</w:rPr>
      </w:pPr>
      <w:r w:rsidRPr="00C04A2E">
        <w:rPr>
          <w:rFonts w:ascii="Arial" w:hAnsi="Arial" w:cs="Arial"/>
          <w:b/>
        </w:rPr>
        <w:t>Отбор проб воды соблюдают следующие правила: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Отбор проб проводят после спуска воды в течение 10-15 мин. – времени.</w:t>
      </w:r>
    </w:p>
    <w:p w:rsidR="00361DFC" w:rsidRPr="00C04A2E" w:rsidRDefault="00361DFC" w:rsidP="00D3143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При отборе проб воды должна медленно течь в </w:t>
      </w:r>
      <w:proofErr w:type="spellStart"/>
      <w:r w:rsidRPr="00C04A2E">
        <w:rPr>
          <w:rFonts w:ascii="Arial" w:hAnsi="Arial" w:cs="Arial"/>
        </w:rPr>
        <w:t>пробоотборную</w:t>
      </w:r>
      <w:proofErr w:type="spellEnd"/>
      <w:r w:rsidRPr="00C04A2E">
        <w:rPr>
          <w:rFonts w:ascii="Arial" w:hAnsi="Arial" w:cs="Arial"/>
        </w:rPr>
        <w:t xml:space="preserve"> емкость до ее переполнения.</w:t>
      </w:r>
    </w:p>
    <w:p w:rsidR="00D3143E" w:rsidRPr="00C04A2E" w:rsidRDefault="00D3143E" w:rsidP="00D3143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361DFC" w:rsidRPr="00C04A2E" w:rsidRDefault="00361DFC" w:rsidP="00D3143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Посуда для отбора проб должна быть химически чистой. Сосуды, предназн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 xml:space="preserve">ченные </w:t>
      </w:r>
      <w:r w:rsidR="00D3143E" w:rsidRPr="00C04A2E">
        <w:rPr>
          <w:rFonts w:ascii="Arial" w:hAnsi="Arial" w:cs="Arial"/>
        </w:rPr>
        <w:t>для отбора,</w:t>
      </w:r>
      <w:r w:rsidRPr="00C04A2E">
        <w:rPr>
          <w:rFonts w:ascii="Arial" w:hAnsi="Arial" w:cs="Arial"/>
        </w:rPr>
        <w:t xml:space="preserve"> предварительно тщательно моют, ополаскивают не менее трех раз отбираемой водой и закупоривают пробками. Между пробкой и отобранной пр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бой в сосуде оставляют воздух объемом 5-10 мм. В общую посуду отбирают пробу на анализ только тех компонентов, которые имеют одинаковые условия консервации и хранения.</w:t>
      </w:r>
    </w:p>
    <w:p w:rsidR="00361DFC" w:rsidRPr="00C04A2E" w:rsidRDefault="00D3143E" w:rsidP="00D3143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Отбор проб,</w:t>
      </w:r>
      <w:r w:rsidR="00361DFC" w:rsidRPr="00C04A2E">
        <w:rPr>
          <w:rFonts w:ascii="Arial" w:hAnsi="Arial" w:cs="Arial"/>
        </w:rPr>
        <w:t xml:space="preserve"> предназначенных </w:t>
      </w:r>
      <w:r w:rsidRPr="00C04A2E">
        <w:rPr>
          <w:rFonts w:ascii="Arial" w:hAnsi="Arial" w:cs="Arial"/>
        </w:rPr>
        <w:t>для анализа,</w:t>
      </w:r>
      <w:r w:rsidR="00361DFC" w:rsidRPr="00C04A2E">
        <w:rPr>
          <w:rFonts w:ascii="Arial" w:hAnsi="Arial" w:cs="Arial"/>
        </w:rPr>
        <w:t xml:space="preserve"> проводится в герметично закр</w:t>
      </w:r>
      <w:r w:rsidR="00361DFC" w:rsidRPr="00C04A2E">
        <w:rPr>
          <w:rFonts w:ascii="Arial" w:hAnsi="Arial" w:cs="Arial"/>
        </w:rPr>
        <w:t>ы</w:t>
      </w:r>
      <w:r w:rsidR="00361DFC" w:rsidRPr="00C04A2E">
        <w:rPr>
          <w:rFonts w:ascii="Arial" w:hAnsi="Arial" w:cs="Arial"/>
        </w:rPr>
        <w:t>вающуюся или пластмассовую посуду.</w:t>
      </w:r>
    </w:p>
    <w:p w:rsidR="00361DFC" w:rsidRPr="00C04A2E" w:rsidRDefault="00361DFC" w:rsidP="00253E57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142" w:firstLine="296"/>
        <w:jc w:val="both"/>
        <w:rPr>
          <w:rFonts w:ascii="Arial" w:hAnsi="Arial" w:cs="Arial"/>
        </w:rPr>
      </w:pPr>
    </w:p>
    <w:p w:rsidR="00361DFC" w:rsidRPr="00C04A2E" w:rsidRDefault="00361DFC" w:rsidP="00D31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b/>
        </w:rPr>
      </w:pPr>
      <w:r w:rsidRPr="00C04A2E">
        <w:rPr>
          <w:rFonts w:ascii="Arial" w:hAnsi="Arial" w:cs="Arial"/>
          <w:b/>
        </w:rPr>
        <w:t>Правила безопасности при аварийных ситуациях</w:t>
      </w:r>
    </w:p>
    <w:p w:rsidR="00361DFC" w:rsidRPr="00C04A2E" w:rsidRDefault="00361DFC" w:rsidP="005E0E64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142" w:firstLine="1135"/>
        <w:jc w:val="center"/>
        <w:rPr>
          <w:rFonts w:ascii="Arial" w:hAnsi="Arial" w:cs="Arial"/>
          <w:b/>
        </w:rPr>
      </w:pPr>
    </w:p>
    <w:p w:rsidR="00361DFC" w:rsidRPr="00C04A2E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При возникновении на объекте системы водоснабжения аварийных ситуаций или технических нарушений, которые приводят или могут привести к ухудшению к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чества питьевой воды и условий водоснабжения, ответственный за скважину, ос</w:t>
      </w:r>
      <w:r w:rsidRPr="00C04A2E">
        <w:rPr>
          <w:rFonts w:ascii="Arial" w:hAnsi="Arial" w:cs="Arial"/>
        </w:rPr>
        <w:t>у</w:t>
      </w:r>
      <w:r w:rsidRPr="00C04A2E">
        <w:rPr>
          <w:rFonts w:ascii="Arial" w:hAnsi="Arial" w:cs="Arial"/>
        </w:rPr>
        <w:t>ществляющий эксплуатацию системы водоснабжения, обязан немедленно принять меры по их устранению и информировать об этом Территориальный отдел Управл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 xml:space="preserve">ния </w:t>
      </w:r>
      <w:proofErr w:type="spellStart"/>
      <w:r w:rsidRPr="00C04A2E">
        <w:rPr>
          <w:rFonts w:ascii="Arial" w:hAnsi="Arial" w:cs="Arial"/>
        </w:rPr>
        <w:t>Роспотребнадзора</w:t>
      </w:r>
      <w:proofErr w:type="spellEnd"/>
      <w:r w:rsidRPr="00C04A2E">
        <w:rPr>
          <w:rFonts w:ascii="Arial" w:hAnsi="Arial" w:cs="Arial"/>
        </w:rPr>
        <w:t xml:space="preserve"> по Иркутской области.</w:t>
      </w:r>
    </w:p>
    <w:p w:rsidR="00361DFC" w:rsidRPr="00C04A2E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Ответственный за скважину, осуществляющий производственный контроль качества питьевой воды, также обязан немедленно проинформировать Территор</w:t>
      </w:r>
      <w:r w:rsidRPr="00C04A2E">
        <w:rPr>
          <w:rFonts w:ascii="Arial" w:hAnsi="Arial" w:cs="Arial"/>
        </w:rPr>
        <w:t>и</w:t>
      </w:r>
      <w:r w:rsidRPr="00C04A2E">
        <w:rPr>
          <w:rFonts w:ascii="Arial" w:hAnsi="Arial" w:cs="Arial"/>
        </w:rPr>
        <w:t xml:space="preserve">альный отдел Управления </w:t>
      </w:r>
      <w:proofErr w:type="spellStart"/>
      <w:r w:rsidRPr="00C04A2E">
        <w:rPr>
          <w:rFonts w:ascii="Arial" w:hAnsi="Arial" w:cs="Arial"/>
        </w:rPr>
        <w:t>Роспотребнадзора</w:t>
      </w:r>
      <w:proofErr w:type="spellEnd"/>
      <w:r w:rsidRPr="00C04A2E">
        <w:rPr>
          <w:rFonts w:ascii="Arial" w:hAnsi="Arial" w:cs="Arial"/>
        </w:rPr>
        <w:t xml:space="preserve"> по Иркутской области о каждом р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зультате лабораторного исследования проб воды, не соответствующем гигиенич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ским нормативам.</w:t>
      </w:r>
    </w:p>
    <w:p w:rsidR="00361DFC" w:rsidRPr="00C04A2E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В случаях,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немедленно, могут быть допущены време</w:t>
      </w:r>
      <w:r w:rsidRPr="00C04A2E">
        <w:rPr>
          <w:rFonts w:ascii="Arial" w:hAnsi="Arial" w:cs="Arial"/>
        </w:rPr>
        <w:t>н</w:t>
      </w:r>
      <w:r w:rsidRPr="00C04A2E">
        <w:rPr>
          <w:rFonts w:ascii="Arial" w:hAnsi="Arial" w:cs="Arial"/>
        </w:rPr>
        <w:t>ные отклонения от гигиенических нормативов качества питьевой воды только по п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казателям химического состава, влияющим на органолептические свойства.</w:t>
      </w:r>
    </w:p>
    <w:p w:rsidR="00361DFC" w:rsidRPr="00C04A2E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Отклонения от гигиенических нормативов допускаются при одновременном выполнении следующих условий: </w:t>
      </w:r>
    </w:p>
    <w:p w:rsidR="00361DFC" w:rsidRPr="00C04A2E" w:rsidRDefault="00361DFC" w:rsidP="00253E57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284" w:firstLine="425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- обеспечение населения питьевой водой не может быть достигнуто иным сп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собом;</w:t>
      </w:r>
    </w:p>
    <w:p w:rsidR="00361DFC" w:rsidRPr="00C04A2E" w:rsidRDefault="00361DFC" w:rsidP="00253E57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284" w:firstLine="425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- соблюдения согласованных с центром </w:t>
      </w:r>
      <w:proofErr w:type="spellStart"/>
      <w:r w:rsidRPr="00C04A2E">
        <w:rPr>
          <w:rFonts w:ascii="Arial" w:hAnsi="Arial" w:cs="Arial"/>
        </w:rPr>
        <w:t>госэпидназора</w:t>
      </w:r>
      <w:proofErr w:type="spellEnd"/>
      <w:r w:rsidRPr="00C04A2E">
        <w:rPr>
          <w:rFonts w:ascii="Arial" w:hAnsi="Arial" w:cs="Arial"/>
        </w:rPr>
        <w:t xml:space="preserve"> на ограниченный пер</w:t>
      </w:r>
      <w:r w:rsidRPr="00C04A2E">
        <w:rPr>
          <w:rFonts w:ascii="Arial" w:hAnsi="Arial" w:cs="Arial"/>
        </w:rPr>
        <w:t>и</w:t>
      </w:r>
      <w:r w:rsidRPr="00C04A2E">
        <w:rPr>
          <w:rFonts w:ascii="Arial" w:hAnsi="Arial" w:cs="Arial"/>
        </w:rPr>
        <w:t>од времени максимально допустимых отклонений от гигиенических нормативов;</w:t>
      </w:r>
    </w:p>
    <w:p w:rsidR="00361DFC" w:rsidRPr="00C04A2E" w:rsidRDefault="00361DFC" w:rsidP="00253E57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284" w:firstLine="425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- отсутствия угрозы здоровью населения в период действия отклонений;</w:t>
      </w:r>
    </w:p>
    <w:p w:rsidR="00361DFC" w:rsidRPr="00C04A2E" w:rsidRDefault="00361DFC" w:rsidP="00253E57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142" w:firstLine="567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- Подача питьевой воды запрещается или ее использование приостанавлив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ется в следующих случаях:</w:t>
      </w:r>
    </w:p>
    <w:p w:rsidR="00361DFC" w:rsidRPr="00C04A2E" w:rsidRDefault="00361DFC" w:rsidP="00253E57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142" w:firstLine="567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- в установленный срок действия временных отклонений от гигиенических нормативов не устранены причины, обусловливающие ухудшение качества пить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вой воды;</w:t>
      </w:r>
    </w:p>
    <w:p w:rsidR="00361DFC" w:rsidRPr="00C04A2E" w:rsidRDefault="00361DFC" w:rsidP="00253E57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142" w:firstLine="567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- системой водоснабжения не обеспечиваются производство и подача пить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вой воды, качество которой соответствует требованиям настоящих Санитарных правил, в связи с чем имеется реальная опасность для здоровья населения.</w:t>
      </w:r>
    </w:p>
    <w:p w:rsidR="006A4A37" w:rsidRPr="00C04A2E" w:rsidRDefault="00361DFC" w:rsidP="000F0533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142" w:firstLine="567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 </w:t>
      </w:r>
    </w:p>
    <w:p w:rsidR="00361DFC" w:rsidRPr="00C04A2E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Решение о запрещении или приостановлении использования населением питьевой воды из конкретной системы водоснабжения, принимается органом мес</w:t>
      </w:r>
      <w:r w:rsidRPr="00C04A2E">
        <w:rPr>
          <w:rFonts w:ascii="Arial" w:hAnsi="Arial" w:cs="Arial"/>
        </w:rPr>
        <w:t>т</w:t>
      </w:r>
      <w:r w:rsidRPr="00C04A2E">
        <w:rPr>
          <w:rFonts w:ascii="Arial" w:hAnsi="Arial" w:cs="Arial"/>
        </w:rPr>
        <w:t>ного самоуправления по постановлению Главного государственного санитарного врача по соответствующей территории на основании оценки опасности места для здоровья населения, связанных как с дальнейшим потреблением воды не соотве</w:t>
      </w:r>
      <w:r w:rsidRPr="00C04A2E">
        <w:rPr>
          <w:rFonts w:ascii="Arial" w:hAnsi="Arial" w:cs="Arial"/>
        </w:rPr>
        <w:t>т</w:t>
      </w:r>
      <w:r w:rsidRPr="00C04A2E">
        <w:rPr>
          <w:rFonts w:ascii="Arial" w:hAnsi="Arial" w:cs="Arial"/>
        </w:rPr>
        <w:t>ствующей гигиеническим нормативам, так и с прекращением или приостановлением ее использования в питьевых и бытовых целях. В случае принятия решения о з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прещении или приостановлении использования питьевой воды, организациями, обеспечивающими эксплуатацию системы водоснабжения, разрабатываются по с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 xml:space="preserve">гласованию с центром </w:t>
      </w:r>
      <w:proofErr w:type="spellStart"/>
      <w:r w:rsidRPr="00C04A2E">
        <w:rPr>
          <w:rFonts w:ascii="Arial" w:hAnsi="Arial" w:cs="Arial"/>
        </w:rPr>
        <w:t>госэпиднадзора</w:t>
      </w:r>
      <w:proofErr w:type="spellEnd"/>
      <w:r w:rsidRPr="00C04A2E">
        <w:rPr>
          <w:rFonts w:ascii="Arial" w:hAnsi="Arial" w:cs="Arial"/>
        </w:rPr>
        <w:t xml:space="preserve"> и осуществляются мероприятия, направле</w:t>
      </w:r>
      <w:r w:rsidRPr="00C04A2E">
        <w:rPr>
          <w:rFonts w:ascii="Arial" w:hAnsi="Arial" w:cs="Arial"/>
        </w:rPr>
        <w:t>н</w:t>
      </w:r>
      <w:r w:rsidRPr="00C04A2E">
        <w:rPr>
          <w:rFonts w:ascii="Arial" w:hAnsi="Arial" w:cs="Arial"/>
        </w:rPr>
        <w:t>ные на выявление и устранение причины ухудшения ее качества и обеспечение н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 xml:space="preserve">селения </w:t>
      </w:r>
      <w:r w:rsidR="006A4A37" w:rsidRPr="00C04A2E">
        <w:rPr>
          <w:rFonts w:ascii="Arial" w:hAnsi="Arial" w:cs="Arial"/>
        </w:rPr>
        <w:t>питьевой водой,</w:t>
      </w:r>
      <w:r w:rsidRPr="00C04A2E">
        <w:rPr>
          <w:rFonts w:ascii="Arial" w:hAnsi="Arial" w:cs="Arial"/>
        </w:rPr>
        <w:t xml:space="preserve"> отвечающей требованиям Санитарных правил.</w:t>
      </w:r>
    </w:p>
    <w:p w:rsidR="00361DFC" w:rsidRPr="00C04A2E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О принятом решении, о запрещении или приостановлении использования </w:t>
      </w:r>
      <w:r w:rsidRPr="00C04A2E">
        <w:rPr>
          <w:rFonts w:ascii="Arial" w:hAnsi="Arial" w:cs="Arial"/>
        </w:rPr>
        <w:lastRenderedPageBreak/>
        <w:t>питьевой воды, о ее качестве, осуществляемых мероприятиях, а также о рекоменд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циях по действиям в данной ситуации, население информируется в установленном порядке.</w:t>
      </w:r>
    </w:p>
    <w:p w:rsidR="00361DFC" w:rsidRPr="00C04A2E" w:rsidRDefault="00402F8E" w:rsidP="00253E57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0" w:firstLine="142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       О</w:t>
      </w:r>
      <w:r w:rsidR="00361DFC" w:rsidRPr="00C04A2E">
        <w:rPr>
          <w:rFonts w:ascii="Arial" w:hAnsi="Arial" w:cs="Arial"/>
        </w:rPr>
        <w:t>беспечения информации населения о введении отклонений и сроках их де</w:t>
      </w:r>
      <w:r w:rsidR="00361DFC" w:rsidRPr="00C04A2E">
        <w:rPr>
          <w:rFonts w:ascii="Arial" w:hAnsi="Arial" w:cs="Arial"/>
        </w:rPr>
        <w:t>й</w:t>
      </w:r>
      <w:r w:rsidR="00361DFC" w:rsidRPr="00C04A2E">
        <w:rPr>
          <w:rFonts w:ascii="Arial" w:hAnsi="Arial" w:cs="Arial"/>
        </w:rPr>
        <w:t>ствия, об отсутствии риска для здоровья, а также о рекомендациях по использов</w:t>
      </w:r>
      <w:r w:rsidR="00361DFC" w:rsidRPr="00C04A2E">
        <w:rPr>
          <w:rFonts w:ascii="Arial" w:hAnsi="Arial" w:cs="Arial"/>
        </w:rPr>
        <w:t>а</w:t>
      </w:r>
      <w:r w:rsidR="00361DFC" w:rsidRPr="00C04A2E">
        <w:rPr>
          <w:rFonts w:ascii="Arial" w:hAnsi="Arial" w:cs="Arial"/>
        </w:rPr>
        <w:t>нию питьевой воды. Решение о временном отклонении от гигиенических нормативов качества питьевой воды принимается в соответствии с законодательством Росси</w:t>
      </w:r>
      <w:r w:rsidR="00361DFC" w:rsidRPr="00C04A2E">
        <w:rPr>
          <w:rFonts w:ascii="Arial" w:hAnsi="Arial" w:cs="Arial"/>
        </w:rPr>
        <w:t>й</w:t>
      </w:r>
      <w:r w:rsidR="00361DFC" w:rsidRPr="00C04A2E">
        <w:rPr>
          <w:rFonts w:ascii="Arial" w:hAnsi="Arial" w:cs="Arial"/>
        </w:rPr>
        <w:t>ской Федерации.</w:t>
      </w:r>
    </w:p>
    <w:p w:rsidR="006A4A37" w:rsidRPr="00C04A2E" w:rsidRDefault="006A4A37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361DFC" w:rsidRPr="00C04A2E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Одновременно с принятием решения о временном отступлении от гигиенич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ских нормативов утверждается план мероприятий по обеспечению качества воды, соответствующего гигиеническим нормативам, включая календарный план работ, сроки их выполнения и объемы финансирования.</w:t>
      </w:r>
    </w:p>
    <w:p w:rsidR="00361DFC" w:rsidRPr="00C04A2E" w:rsidRDefault="00361DFC" w:rsidP="007E2085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-142" w:hanging="284"/>
        <w:jc w:val="both"/>
        <w:rPr>
          <w:rFonts w:ascii="Arial" w:hAnsi="Arial" w:cs="Arial"/>
          <w:color w:val="4F81BD" w:themeColor="accent1"/>
        </w:rPr>
      </w:pPr>
    </w:p>
    <w:p w:rsidR="00361DFC" w:rsidRPr="00C04A2E" w:rsidRDefault="00361DFC" w:rsidP="009A4E8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color w:val="4F81BD" w:themeColor="accent1"/>
        </w:rPr>
      </w:pPr>
    </w:p>
    <w:p w:rsidR="006A4A37" w:rsidRPr="00C04A2E" w:rsidRDefault="00C23888" w:rsidP="006A4A37">
      <w:pPr>
        <w:spacing w:after="0" w:line="240" w:lineRule="auto"/>
        <w:jc w:val="center"/>
        <w:rPr>
          <w:rFonts w:ascii="Arial" w:hAnsi="Arial" w:cs="Arial"/>
          <w:b/>
        </w:rPr>
      </w:pPr>
      <w:r w:rsidRPr="00C04A2E">
        <w:rPr>
          <w:rFonts w:ascii="Arial" w:hAnsi="Arial" w:cs="Arial"/>
          <w:b/>
          <w:color w:val="4F81BD" w:themeColor="accent1"/>
        </w:rPr>
        <w:br w:type="page"/>
      </w:r>
      <w:r w:rsidR="00361DFC" w:rsidRPr="00C04A2E">
        <w:rPr>
          <w:rFonts w:ascii="Arial" w:hAnsi="Arial" w:cs="Arial"/>
          <w:b/>
        </w:rPr>
        <w:lastRenderedPageBreak/>
        <w:t>При разработке программы применялись следующие методики,</w:t>
      </w:r>
    </w:p>
    <w:p w:rsidR="00361DFC" w:rsidRPr="00C04A2E" w:rsidRDefault="00361DFC" w:rsidP="006A4A37">
      <w:pPr>
        <w:spacing w:after="0" w:line="240" w:lineRule="auto"/>
        <w:jc w:val="center"/>
        <w:rPr>
          <w:rFonts w:ascii="Arial" w:hAnsi="Arial" w:cs="Arial"/>
          <w:b/>
        </w:rPr>
      </w:pPr>
      <w:r w:rsidRPr="00C04A2E">
        <w:rPr>
          <w:rFonts w:ascii="Arial" w:hAnsi="Arial" w:cs="Arial"/>
          <w:b/>
        </w:rPr>
        <w:t>источники информации, нормативные документы</w:t>
      </w:r>
    </w:p>
    <w:p w:rsidR="006A4A37" w:rsidRPr="00C04A2E" w:rsidRDefault="006A4A37" w:rsidP="006A4A37">
      <w:pPr>
        <w:spacing w:after="0" w:line="240" w:lineRule="auto"/>
        <w:jc w:val="center"/>
        <w:rPr>
          <w:rFonts w:ascii="Arial" w:hAnsi="Arial" w:cs="Arial"/>
          <w:b/>
        </w:rPr>
      </w:pPr>
    </w:p>
    <w:p w:rsidR="00361DFC" w:rsidRPr="00C04A2E" w:rsidRDefault="00361DFC" w:rsidP="006A4A37">
      <w:pPr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C04A2E">
        <w:rPr>
          <w:rFonts w:ascii="Arial" w:hAnsi="Arial" w:cs="Arial"/>
        </w:rPr>
        <w:t>Федеральный Закон № 52 от 30.03.99 г. «О санитарно-эпидемиологическом бл</w:t>
      </w:r>
      <w:r w:rsidRPr="00C04A2E">
        <w:rPr>
          <w:rFonts w:ascii="Arial" w:hAnsi="Arial" w:cs="Arial"/>
        </w:rPr>
        <w:t>а</w:t>
      </w:r>
      <w:r w:rsidRPr="00C04A2E">
        <w:rPr>
          <w:rFonts w:ascii="Arial" w:hAnsi="Arial" w:cs="Arial"/>
        </w:rPr>
        <w:t>гополучии населения»;</w:t>
      </w:r>
    </w:p>
    <w:p w:rsidR="00361DFC" w:rsidRPr="00C04A2E" w:rsidRDefault="00361DFC" w:rsidP="006A4A37">
      <w:pPr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C04A2E">
        <w:rPr>
          <w:rFonts w:ascii="Arial" w:hAnsi="Arial" w:cs="Arial"/>
        </w:rPr>
        <w:t>ФЗ 416 «О водоснабжение и водоотведении»;</w:t>
      </w:r>
    </w:p>
    <w:p w:rsidR="00361DFC" w:rsidRPr="00C04A2E" w:rsidRDefault="00361DFC" w:rsidP="00D3143E">
      <w:pPr>
        <w:numPr>
          <w:ilvl w:val="0"/>
          <w:numId w:val="13"/>
        </w:numPr>
        <w:spacing w:after="0"/>
        <w:ind w:left="425" w:hanging="425"/>
        <w:jc w:val="both"/>
        <w:outlineLvl w:val="0"/>
        <w:rPr>
          <w:rFonts w:ascii="Arial" w:hAnsi="Arial" w:cs="Arial"/>
          <w:bCs/>
          <w:kern w:val="36"/>
        </w:rPr>
      </w:pPr>
      <w:proofErr w:type="spellStart"/>
      <w:r w:rsidRPr="00C04A2E">
        <w:rPr>
          <w:rFonts w:ascii="Arial" w:hAnsi="Arial" w:cs="Arial"/>
          <w:bCs/>
          <w:kern w:val="36"/>
        </w:rPr>
        <w:t>СанПиН</w:t>
      </w:r>
      <w:proofErr w:type="spellEnd"/>
      <w:r w:rsidRPr="00C04A2E">
        <w:rPr>
          <w:rFonts w:ascii="Arial" w:hAnsi="Arial" w:cs="Arial"/>
          <w:bCs/>
          <w:kern w:val="36"/>
        </w:rPr>
        <w:t xml:space="preserve"> 2.1.3684-21 «Санитарно-эпидемиологические требования к содержанию территорий городских и сельских поселений</w:t>
      </w:r>
      <w:r w:rsidR="006A4A37" w:rsidRPr="00C04A2E">
        <w:rPr>
          <w:rFonts w:ascii="Arial" w:hAnsi="Arial" w:cs="Arial"/>
          <w:bCs/>
          <w:kern w:val="36"/>
        </w:rPr>
        <w:t xml:space="preserve"> </w:t>
      </w:r>
      <w:r w:rsidRPr="00C04A2E">
        <w:rPr>
          <w:rFonts w:ascii="Arial" w:hAnsi="Arial" w:cs="Arial"/>
          <w:bCs/>
          <w:kern w:val="36"/>
        </w:rPr>
        <w:t>к водным объектам, питьевой воде и питьевому водоснабжению, атмосферному воздуху, почвам, жилым помещен</w:t>
      </w:r>
      <w:r w:rsidRPr="00C04A2E">
        <w:rPr>
          <w:rFonts w:ascii="Arial" w:hAnsi="Arial" w:cs="Arial"/>
          <w:bCs/>
          <w:kern w:val="36"/>
        </w:rPr>
        <w:t>и</w:t>
      </w:r>
      <w:r w:rsidRPr="00C04A2E">
        <w:rPr>
          <w:rFonts w:ascii="Arial" w:hAnsi="Arial" w:cs="Arial"/>
          <w:bCs/>
          <w:kern w:val="36"/>
        </w:rPr>
        <w:t>ям, эксплуатации производственных, общественных помещений, организации и проведению санитарно-противоэпидемических (профилактических) меропри</w:t>
      </w:r>
      <w:r w:rsidRPr="00C04A2E">
        <w:rPr>
          <w:rFonts w:ascii="Arial" w:hAnsi="Arial" w:cs="Arial"/>
          <w:bCs/>
          <w:kern w:val="36"/>
        </w:rPr>
        <w:t>я</w:t>
      </w:r>
      <w:r w:rsidRPr="00C04A2E">
        <w:rPr>
          <w:rFonts w:ascii="Arial" w:hAnsi="Arial" w:cs="Arial"/>
          <w:bCs/>
          <w:kern w:val="36"/>
        </w:rPr>
        <w:t>тий»;</w:t>
      </w:r>
    </w:p>
    <w:p w:rsidR="00361DFC" w:rsidRPr="00C04A2E" w:rsidRDefault="00361DFC" w:rsidP="006A4A37">
      <w:pPr>
        <w:pStyle w:val="a3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C04A2E">
        <w:rPr>
          <w:rFonts w:ascii="Arial" w:hAnsi="Arial" w:cs="Arial"/>
        </w:rPr>
        <w:t>СП 1.1.1058-01 «Организация и проведение производственного контроля за с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блюдением санитарных правил и выполнением санитарно-противоэпидемиологических (профилактических) мероприятий»;</w:t>
      </w:r>
    </w:p>
    <w:p w:rsidR="00361DFC" w:rsidRPr="00C04A2E" w:rsidRDefault="00361DFC" w:rsidP="006A4A37">
      <w:pPr>
        <w:pStyle w:val="a3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spellStart"/>
      <w:r w:rsidRPr="00C04A2E">
        <w:rPr>
          <w:rFonts w:ascii="Arial" w:hAnsi="Arial" w:cs="Arial"/>
        </w:rPr>
        <w:t>СанПин</w:t>
      </w:r>
      <w:proofErr w:type="spellEnd"/>
      <w:r w:rsidRPr="00C04A2E">
        <w:rPr>
          <w:rFonts w:ascii="Arial" w:hAnsi="Arial" w:cs="Arial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361DFC" w:rsidRPr="00C04A2E" w:rsidRDefault="00361DFC" w:rsidP="006A4A37">
      <w:pPr>
        <w:pStyle w:val="a3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C04A2E">
        <w:rPr>
          <w:rFonts w:ascii="Arial" w:hAnsi="Arial" w:cs="Arial"/>
        </w:rPr>
        <w:t>СП 2.1.5.1059-01 «Гигиенические требования к охране подземных вод от загря</w:t>
      </w:r>
      <w:r w:rsidRPr="00C04A2E">
        <w:rPr>
          <w:rFonts w:ascii="Arial" w:hAnsi="Arial" w:cs="Arial"/>
        </w:rPr>
        <w:t>з</w:t>
      </w:r>
      <w:r w:rsidRPr="00C04A2E">
        <w:rPr>
          <w:rFonts w:ascii="Arial" w:hAnsi="Arial" w:cs="Arial"/>
        </w:rPr>
        <w:t>нения»;</w:t>
      </w:r>
    </w:p>
    <w:p w:rsidR="00361DFC" w:rsidRPr="00C04A2E" w:rsidRDefault="00361DFC" w:rsidP="006A4A37">
      <w:pPr>
        <w:pStyle w:val="a3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spellStart"/>
      <w:r w:rsidRPr="00C04A2E">
        <w:rPr>
          <w:rFonts w:ascii="Arial" w:hAnsi="Arial" w:cs="Arial"/>
        </w:rPr>
        <w:t>СанПин</w:t>
      </w:r>
      <w:proofErr w:type="spellEnd"/>
      <w:r w:rsidRPr="00C04A2E">
        <w:rPr>
          <w:rFonts w:ascii="Arial" w:hAnsi="Arial" w:cs="Arial"/>
        </w:rPr>
        <w:t xml:space="preserve"> 2.2.4.548-96 «Гигиенические требования к микроклимату производстве</w:t>
      </w:r>
      <w:r w:rsidRPr="00C04A2E">
        <w:rPr>
          <w:rFonts w:ascii="Arial" w:hAnsi="Arial" w:cs="Arial"/>
        </w:rPr>
        <w:t>н</w:t>
      </w:r>
      <w:r w:rsidRPr="00C04A2E">
        <w:rPr>
          <w:rFonts w:ascii="Arial" w:hAnsi="Arial" w:cs="Arial"/>
        </w:rPr>
        <w:t>ных помещений»;</w:t>
      </w:r>
    </w:p>
    <w:p w:rsidR="00361DFC" w:rsidRPr="00C04A2E" w:rsidRDefault="00361DFC" w:rsidP="006A4A37">
      <w:pPr>
        <w:pStyle w:val="a3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spellStart"/>
      <w:r w:rsidRPr="00C04A2E">
        <w:rPr>
          <w:rFonts w:ascii="Arial" w:hAnsi="Arial" w:cs="Arial"/>
        </w:rPr>
        <w:t>СанПин</w:t>
      </w:r>
      <w:proofErr w:type="spellEnd"/>
      <w:r w:rsidRPr="00C04A2E">
        <w:rPr>
          <w:rFonts w:ascii="Arial" w:hAnsi="Arial" w:cs="Arial"/>
        </w:rPr>
        <w:t xml:space="preserve"> 2.2.4.2.1.562 «Шум на рабочих местах, помещениях, жилых обществе</w:t>
      </w:r>
      <w:r w:rsidRPr="00C04A2E">
        <w:rPr>
          <w:rFonts w:ascii="Arial" w:hAnsi="Arial" w:cs="Arial"/>
        </w:rPr>
        <w:t>н</w:t>
      </w:r>
      <w:r w:rsidRPr="00C04A2E">
        <w:rPr>
          <w:rFonts w:ascii="Arial" w:hAnsi="Arial" w:cs="Arial"/>
        </w:rPr>
        <w:t>ных зданий и на территории жилой застройки»</w:t>
      </w:r>
      <w:r w:rsidR="006A4A37" w:rsidRPr="00C04A2E">
        <w:rPr>
          <w:rFonts w:ascii="Arial" w:hAnsi="Arial" w:cs="Arial"/>
        </w:rPr>
        <w:t>;</w:t>
      </w:r>
    </w:p>
    <w:p w:rsidR="00361DFC" w:rsidRPr="00C04A2E" w:rsidRDefault="00361DFC" w:rsidP="006A4A37">
      <w:pPr>
        <w:pStyle w:val="a3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spellStart"/>
      <w:r w:rsidRPr="00C04A2E">
        <w:rPr>
          <w:rFonts w:ascii="Arial" w:hAnsi="Arial" w:cs="Arial"/>
        </w:rPr>
        <w:t>СанПин</w:t>
      </w:r>
      <w:proofErr w:type="spellEnd"/>
      <w:r w:rsidRPr="00C04A2E">
        <w:rPr>
          <w:rFonts w:ascii="Arial" w:hAnsi="Arial" w:cs="Arial"/>
        </w:rPr>
        <w:t xml:space="preserve"> 2.1.4.1074-01 «Питьевая вода. Гигиенические требования к качеству в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ды центральных систем питьевого водоснабжения. Контроль качества»;</w:t>
      </w:r>
    </w:p>
    <w:p w:rsidR="005C487D" w:rsidRPr="00C04A2E" w:rsidRDefault="005C487D" w:rsidP="006A4A37">
      <w:pPr>
        <w:pStyle w:val="a3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spellStart"/>
      <w:r w:rsidRPr="00C04A2E">
        <w:rPr>
          <w:rFonts w:ascii="Arial" w:hAnsi="Arial" w:cs="Arial"/>
        </w:rPr>
        <w:t>СанПиН</w:t>
      </w:r>
      <w:proofErr w:type="spellEnd"/>
      <w:r w:rsidRPr="00C04A2E">
        <w:rPr>
          <w:rFonts w:ascii="Arial" w:hAnsi="Arial" w:cs="Arial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4A37" w:rsidRPr="00C04A2E">
        <w:rPr>
          <w:rFonts w:ascii="Arial" w:hAnsi="Arial" w:cs="Arial"/>
        </w:rPr>
        <w:t>;</w:t>
      </w:r>
    </w:p>
    <w:p w:rsidR="00361DFC" w:rsidRPr="00C04A2E" w:rsidRDefault="00147425" w:rsidP="006A4A37">
      <w:pPr>
        <w:pStyle w:val="a3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C04A2E">
        <w:rPr>
          <w:rFonts w:ascii="Arial" w:hAnsi="Arial" w:cs="Arial"/>
        </w:rPr>
        <w:t>СН 2.2.4</w:t>
      </w:r>
      <w:r w:rsidR="00361DFC" w:rsidRPr="00C04A2E">
        <w:rPr>
          <w:rFonts w:ascii="Arial" w:hAnsi="Arial" w:cs="Arial"/>
        </w:rPr>
        <w:t>/2.1.8.566-96 «Производственная вибрация в помещениях жилых и о</w:t>
      </w:r>
      <w:r w:rsidR="00361DFC" w:rsidRPr="00C04A2E">
        <w:rPr>
          <w:rFonts w:ascii="Arial" w:hAnsi="Arial" w:cs="Arial"/>
        </w:rPr>
        <w:t>б</w:t>
      </w:r>
      <w:r w:rsidR="00361DFC" w:rsidRPr="00C04A2E">
        <w:rPr>
          <w:rFonts w:ascii="Arial" w:hAnsi="Arial" w:cs="Arial"/>
        </w:rPr>
        <w:t>щественных зданий»</w:t>
      </w:r>
      <w:r w:rsidR="006A4A37" w:rsidRPr="00C04A2E">
        <w:rPr>
          <w:rFonts w:ascii="Arial" w:hAnsi="Arial" w:cs="Arial"/>
        </w:rPr>
        <w:t>.</w:t>
      </w:r>
    </w:p>
    <w:p w:rsidR="00361DFC" w:rsidRPr="00C04A2E" w:rsidRDefault="00361DFC" w:rsidP="00873FDA">
      <w:pPr>
        <w:pStyle w:val="a3"/>
        <w:ind w:left="-426"/>
        <w:rPr>
          <w:rFonts w:ascii="Arial" w:hAnsi="Arial" w:cs="Arial"/>
        </w:rPr>
      </w:pPr>
    </w:p>
    <w:p w:rsidR="00147425" w:rsidRPr="00C04A2E" w:rsidRDefault="00147425" w:rsidP="00172EDD">
      <w:pPr>
        <w:pStyle w:val="a3"/>
        <w:ind w:left="-426"/>
        <w:jc w:val="center"/>
        <w:rPr>
          <w:rFonts w:ascii="Arial" w:hAnsi="Arial" w:cs="Arial"/>
          <w:b/>
        </w:rPr>
      </w:pPr>
    </w:p>
    <w:p w:rsidR="00147425" w:rsidRPr="00C04A2E" w:rsidRDefault="00147425" w:rsidP="00172EDD">
      <w:pPr>
        <w:pStyle w:val="a3"/>
        <w:ind w:left="-426"/>
        <w:jc w:val="center"/>
        <w:rPr>
          <w:rFonts w:ascii="Arial" w:hAnsi="Arial" w:cs="Arial"/>
          <w:b/>
        </w:rPr>
      </w:pPr>
    </w:p>
    <w:p w:rsidR="00147425" w:rsidRPr="00C04A2E" w:rsidRDefault="00147425" w:rsidP="00172EDD">
      <w:pPr>
        <w:pStyle w:val="a3"/>
        <w:ind w:left="-426"/>
        <w:jc w:val="center"/>
        <w:rPr>
          <w:rFonts w:ascii="Arial" w:hAnsi="Arial" w:cs="Arial"/>
          <w:b/>
        </w:rPr>
      </w:pPr>
    </w:p>
    <w:p w:rsidR="00147425" w:rsidRPr="00C04A2E" w:rsidRDefault="00147425" w:rsidP="00172EDD">
      <w:pPr>
        <w:pStyle w:val="a3"/>
        <w:ind w:left="-426"/>
        <w:jc w:val="center"/>
        <w:rPr>
          <w:rFonts w:ascii="Arial" w:hAnsi="Arial" w:cs="Arial"/>
          <w:b/>
        </w:rPr>
      </w:pPr>
    </w:p>
    <w:p w:rsidR="00361DFC" w:rsidRPr="00C04A2E" w:rsidRDefault="00C23888" w:rsidP="00172EDD">
      <w:pPr>
        <w:pStyle w:val="a3"/>
        <w:ind w:left="-426"/>
        <w:jc w:val="center"/>
        <w:rPr>
          <w:rFonts w:ascii="Arial" w:hAnsi="Arial" w:cs="Arial"/>
          <w:b/>
        </w:rPr>
      </w:pPr>
      <w:r w:rsidRPr="00C04A2E">
        <w:rPr>
          <w:rFonts w:ascii="Arial" w:hAnsi="Arial" w:cs="Arial"/>
          <w:b/>
        </w:rPr>
        <w:br w:type="page"/>
      </w:r>
      <w:r w:rsidR="00361DFC" w:rsidRPr="00C04A2E">
        <w:rPr>
          <w:rFonts w:ascii="Arial" w:hAnsi="Arial" w:cs="Arial"/>
          <w:b/>
        </w:rPr>
        <w:lastRenderedPageBreak/>
        <w:t>Заключение</w:t>
      </w:r>
    </w:p>
    <w:p w:rsidR="00361DFC" w:rsidRPr="00C04A2E" w:rsidRDefault="00361DFC" w:rsidP="00172EDD">
      <w:pPr>
        <w:pStyle w:val="a3"/>
        <w:ind w:left="-426"/>
        <w:jc w:val="center"/>
        <w:rPr>
          <w:rFonts w:ascii="Arial" w:hAnsi="Arial" w:cs="Arial"/>
          <w:b/>
        </w:rPr>
      </w:pPr>
    </w:p>
    <w:p w:rsidR="00361DFC" w:rsidRPr="00C04A2E" w:rsidRDefault="00361DFC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В процессе проведения данной работы основными задачами настоящей пр</w:t>
      </w:r>
      <w:r w:rsidRPr="00C04A2E">
        <w:rPr>
          <w:rFonts w:ascii="Arial" w:hAnsi="Arial" w:cs="Arial"/>
        </w:rPr>
        <w:t>о</w:t>
      </w:r>
      <w:r w:rsidRPr="00C04A2E">
        <w:rPr>
          <w:rFonts w:ascii="Arial" w:hAnsi="Arial" w:cs="Arial"/>
        </w:rPr>
        <w:t>граммы является:</w:t>
      </w:r>
    </w:p>
    <w:p w:rsidR="00361DFC" w:rsidRPr="00C04A2E" w:rsidRDefault="00361DFC" w:rsidP="006A4A37">
      <w:pPr>
        <w:pStyle w:val="a3"/>
        <w:numPr>
          <w:ilvl w:val="0"/>
          <w:numId w:val="14"/>
        </w:numPr>
        <w:ind w:hanging="294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улучшение обеспечения </w:t>
      </w:r>
      <w:r w:rsidR="00412623" w:rsidRPr="00C04A2E">
        <w:rPr>
          <w:rFonts w:ascii="Arial" w:hAnsi="Arial" w:cs="Arial"/>
        </w:rPr>
        <w:t>населения</w:t>
      </w:r>
      <w:r w:rsidRPr="00C04A2E">
        <w:rPr>
          <w:rFonts w:ascii="Arial" w:hAnsi="Arial" w:cs="Arial"/>
        </w:rPr>
        <w:t xml:space="preserve"> питьевой водой нормативного качества в до</w:t>
      </w:r>
      <w:r w:rsidRPr="00C04A2E">
        <w:rPr>
          <w:rFonts w:ascii="Arial" w:hAnsi="Arial" w:cs="Arial"/>
        </w:rPr>
        <w:t>с</w:t>
      </w:r>
      <w:r w:rsidRPr="00C04A2E">
        <w:rPr>
          <w:rFonts w:ascii="Arial" w:hAnsi="Arial" w:cs="Arial"/>
        </w:rPr>
        <w:t>таточном количестве;</w:t>
      </w:r>
    </w:p>
    <w:p w:rsidR="00361DFC" w:rsidRPr="00C04A2E" w:rsidRDefault="00361DFC" w:rsidP="006A4A37">
      <w:pPr>
        <w:pStyle w:val="a3"/>
        <w:numPr>
          <w:ilvl w:val="0"/>
          <w:numId w:val="14"/>
        </w:numPr>
        <w:ind w:hanging="294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создание условий для приведения системы водоснабжения в соответствие со стандартами качества, обеспечивающими комфортные условия </w:t>
      </w:r>
      <w:r w:rsidR="00412623" w:rsidRPr="00C04A2E">
        <w:rPr>
          <w:rFonts w:ascii="Arial" w:hAnsi="Arial" w:cs="Arial"/>
        </w:rPr>
        <w:t>проживания гр</w:t>
      </w:r>
      <w:r w:rsidR="00412623" w:rsidRPr="00C04A2E">
        <w:rPr>
          <w:rFonts w:ascii="Arial" w:hAnsi="Arial" w:cs="Arial"/>
        </w:rPr>
        <w:t>а</w:t>
      </w:r>
      <w:r w:rsidR="00412623" w:rsidRPr="00C04A2E">
        <w:rPr>
          <w:rFonts w:ascii="Arial" w:hAnsi="Arial" w:cs="Arial"/>
        </w:rPr>
        <w:t>ждан</w:t>
      </w:r>
      <w:r w:rsidRPr="00C04A2E">
        <w:rPr>
          <w:rFonts w:ascii="Arial" w:hAnsi="Arial" w:cs="Arial"/>
        </w:rPr>
        <w:t>;</w:t>
      </w:r>
    </w:p>
    <w:p w:rsidR="00361DFC" w:rsidRPr="00C04A2E" w:rsidRDefault="00361DFC" w:rsidP="006A4A37">
      <w:pPr>
        <w:pStyle w:val="a3"/>
        <w:numPr>
          <w:ilvl w:val="0"/>
          <w:numId w:val="14"/>
        </w:numPr>
        <w:ind w:hanging="294"/>
        <w:rPr>
          <w:rFonts w:ascii="Arial" w:hAnsi="Arial" w:cs="Arial"/>
        </w:rPr>
      </w:pPr>
      <w:r w:rsidRPr="00C04A2E">
        <w:rPr>
          <w:rFonts w:ascii="Arial" w:hAnsi="Arial" w:cs="Arial"/>
        </w:rPr>
        <w:t>создание необходимой технологической надежности систем хозяйственно-питьевого водоснабжения;</w:t>
      </w:r>
    </w:p>
    <w:p w:rsidR="00361DFC" w:rsidRPr="00C04A2E" w:rsidRDefault="00361DFC" w:rsidP="006A4A37">
      <w:pPr>
        <w:pStyle w:val="a3"/>
        <w:numPr>
          <w:ilvl w:val="0"/>
          <w:numId w:val="14"/>
        </w:numPr>
        <w:ind w:hanging="294"/>
        <w:rPr>
          <w:rFonts w:ascii="Arial" w:hAnsi="Arial" w:cs="Arial"/>
        </w:rPr>
      </w:pPr>
      <w:r w:rsidRPr="00C04A2E">
        <w:rPr>
          <w:rFonts w:ascii="Arial" w:hAnsi="Arial" w:cs="Arial"/>
        </w:rPr>
        <w:t>постоянное поддержание качества питьевой воды в соответствии с требованиями санитарных правил и норм;</w:t>
      </w:r>
    </w:p>
    <w:p w:rsidR="00361DFC" w:rsidRPr="00C04A2E" w:rsidRDefault="00147425" w:rsidP="006A4A37">
      <w:pPr>
        <w:pStyle w:val="a3"/>
        <w:numPr>
          <w:ilvl w:val="0"/>
          <w:numId w:val="14"/>
        </w:numPr>
        <w:ind w:hanging="294"/>
        <w:rPr>
          <w:rFonts w:ascii="Arial" w:hAnsi="Arial" w:cs="Arial"/>
        </w:rPr>
      </w:pPr>
      <w:r w:rsidRPr="00C04A2E">
        <w:rPr>
          <w:rFonts w:ascii="Arial" w:hAnsi="Arial" w:cs="Arial"/>
        </w:rPr>
        <w:t>удовлетворение потребностей</w:t>
      </w:r>
      <w:r w:rsidR="00361DFC" w:rsidRPr="00C04A2E">
        <w:rPr>
          <w:rFonts w:ascii="Arial" w:hAnsi="Arial" w:cs="Arial"/>
        </w:rPr>
        <w:t xml:space="preserve"> </w:t>
      </w:r>
      <w:r w:rsidR="00412623" w:rsidRPr="00C04A2E">
        <w:rPr>
          <w:rFonts w:ascii="Arial" w:hAnsi="Arial" w:cs="Arial"/>
        </w:rPr>
        <w:t>населения</w:t>
      </w:r>
      <w:r w:rsidR="004679BB" w:rsidRPr="00C04A2E">
        <w:rPr>
          <w:rFonts w:ascii="Arial" w:hAnsi="Arial" w:cs="Arial"/>
        </w:rPr>
        <w:t xml:space="preserve"> </w:t>
      </w:r>
      <w:r w:rsidR="00361DFC" w:rsidRPr="00C04A2E">
        <w:rPr>
          <w:rFonts w:ascii="Arial" w:hAnsi="Arial" w:cs="Arial"/>
        </w:rPr>
        <w:t>в питьевой воде;</w:t>
      </w:r>
    </w:p>
    <w:p w:rsidR="00361DFC" w:rsidRPr="00C04A2E" w:rsidRDefault="00361DFC" w:rsidP="006A4A37">
      <w:pPr>
        <w:pStyle w:val="a3"/>
        <w:numPr>
          <w:ilvl w:val="0"/>
          <w:numId w:val="14"/>
        </w:numPr>
        <w:ind w:hanging="294"/>
        <w:rPr>
          <w:rFonts w:ascii="Arial" w:hAnsi="Arial" w:cs="Arial"/>
        </w:rPr>
      </w:pPr>
      <w:r w:rsidRPr="00C04A2E">
        <w:rPr>
          <w:rFonts w:ascii="Arial" w:hAnsi="Arial" w:cs="Arial"/>
        </w:rPr>
        <w:t xml:space="preserve">снижение и предотвращение загрязнения водных объектов (источников питьевого водоснабжения) за счет проведения </w:t>
      </w:r>
      <w:proofErr w:type="spellStart"/>
      <w:r w:rsidRPr="00C04A2E">
        <w:rPr>
          <w:rFonts w:ascii="Arial" w:hAnsi="Arial" w:cs="Arial"/>
        </w:rPr>
        <w:t>водоохранных</w:t>
      </w:r>
      <w:proofErr w:type="spellEnd"/>
      <w:r w:rsidRPr="00C04A2E">
        <w:rPr>
          <w:rFonts w:ascii="Arial" w:hAnsi="Arial" w:cs="Arial"/>
        </w:rPr>
        <w:t xml:space="preserve"> мероприятий;</w:t>
      </w:r>
    </w:p>
    <w:p w:rsidR="00361DFC" w:rsidRPr="00C04A2E" w:rsidRDefault="00361DFC" w:rsidP="006A4A37">
      <w:pPr>
        <w:pStyle w:val="a3"/>
        <w:numPr>
          <w:ilvl w:val="0"/>
          <w:numId w:val="14"/>
        </w:numPr>
        <w:ind w:hanging="294"/>
        <w:rPr>
          <w:rFonts w:ascii="Arial" w:hAnsi="Arial" w:cs="Arial"/>
        </w:rPr>
      </w:pPr>
      <w:r w:rsidRPr="00C04A2E">
        <w:rPr>
          <w:rFonts w:ascii="Arial" w:hAnsi="Arial" w:cs="Arial"/>
        </w:rPr>
        <w:t>устранение прямых и косвенных потерь в системах водоснабжения;</w:t>
      </w:r>
    </w:p>
    <w:p w:rsidR="006A4A37" w:rsidRPr="00C04A2E" w:rsidRDefault="006A4A37" w:rsidP="006A4A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361DFC" w:rsidRPr="00C04A2E" w:rsidRDefault="00361DFC" w:rsidP="00D3143E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ascii="Arial" w:hAnsi="Arial" w:cs="Arial"/>
        </w:rPr>
      </w:pPr>
      <w:r w:rsidRPr="00C04A2E">
        <w:rPr>
          <w:rFonts w:ascii="Arial" w:hAnsi="Arial" w:cs="Arial"/>
        </w:rPr>
        <w:t>Настоящая программа является основным документом при получении сан</w:t>
      </w:r>
      <w:r w:rsidRPr="00C04A2E">
        <w:rPr>
          <w:rFonts w:ascii="Arial" w:hAnsi="Arial" w:cs="Arial"/>
        </w:rPr>
        <w:t>и</w:t>
      </w:r>
      <w:r w:rsidRPr="00C04A2E">
        <w:rPr>
          <w:rFonts w:ascii="Arial" w:hAnsi="Arial" w:cs="Arial"/>
        </w:rPr>
        <w:t>тарно-эпидемиологического заключения на использование водного объекта в пить</w:t>
      </w:r>
      <w:r w:rsidRPr="00C04A2E">
        <w:rPr>
          <w:rFonts w:ascii="Arial" w:hAnsi="Arial" w:cs="Arial"/>
        </w:rPr>
        <w:t>е</w:t>
      </w:r>
      <w:r w:rsidRPr="00C04A2E">
        <w:rPr>
          <w:rFonts w:ascii="Arial" w:hAnsi="Arial" w:cs="Arial"/>
        </w:rPr>
        <w:t>вых целях помимо заключения на проект организации зон санитарной охраны.</w:t>
      </w:r>
    </w:p>
    <w:p w:rsidR="00361DFC" w:rsidRPr="00C04A2E" w:rsidRDefault="00361DFC" w:rsidP="00DE4DD0">
      <w:pPr>
        <w:pStyle w:val="a3"/>
        <w:ind w:left="-426" w:firstLine="568"/>
        <w:rPr>
          <w:rFonts w:ascii="Arial" w:hAnsi="Arial" w:cs="Arial"/>
          <w:color w:val="4F81BD" w:themeColor="accent1"/>
        </w:rPr>
      </w:pPr>
    </w:p>
    <w:p w:rsidR="00361DFC" w:rsidRPr="00C04A2E" w:rsidRDefault="00361DFC" w:rsidP="00253E57">
      <w:pPr>
        <w:tabs>
          <w:tab w:val="left" w:pos="142"/>
          <w:tab w:val="left" w:pos="11182"/>
        </w:tabs>
        <w:ind w:hanging="142"/>
        <w:rPr>
          <w:rFonts w:ascii="Arial" w:hAnsi="Arial" w:cs="Arial"/>
          <w:color w:val="4F81BD" w:themeColor="accent1"/>
        </w:rPr>
      </w:pPr>
    </w:p>
    <w:sectPr w:rsidR="00361DFC" w:rsidRPr="00C04A2E" w:rsidSect="00C23888">
      <w:headerReference w:type="default" r:id="rId12"/>
      <w:pgSz w:w="11906" w:h="16838" w:code="9"/>
      <w:pgMar w:top="891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EA" w:rsidRDefault="002C47EA" w:rsidP="007E2733">
      <w:pPr>
        <w:spacing w:after="0" w:line="240" w:lineRule="auto"/>
      </w:pPr>
      <w:r>
        <w:separator/>
      </w:r>
    </w:p>
  </w:endnote>
  <w:endnote w:type="continuationSeparator" w:id="0">
    <w:p w:rsidR="002C47EA" w:rsidRDefault="002C47EA" w:rsidP="007E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EA" w:rsidRDefault="002C47EA" w:rsidP="007E2733">
      <w:pPr>
        <w:spacing w:after="0" w:line="240" w:lineRule="auto"/>
      </w:pPr>
      <w:r>
        <w:separator/>
      </w:r>
    </w:p>
  </w:footnote>
  <w:footnote w:type="continuationSeparator" w:id="0">
    <w:p w:rsidR="002C47EA" w:rsidRDefault="002C47EA" w:rsidP="007E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BD" w:rsidRDefault="007040C0">
    <w:pPr>
      <w:pStyle w:val="a7"/>
      <w:jc w:val="right"/>
    </w:pPr>
    <w:r>
      <w:fldChar w:fldCharType="begin"/>
    </w:r>
    <w:r w:rsidR="00892EBD">
      <w:instrText>PAGE   \* MERGEFORMAT</w:instrText>
    </w:r>
    <w:r>
      <w:fldChar w:fldCharType="separate"/>
    </w:r>
    <w:r w:rsidR="00146D6C">
      <w:rPr>
        <w:noProof/>
      </w:rPr>
      <w:t>21</w:t>
    </w:r>
    <w:r>
      <w:fldChar w:fldCharType="end"/>
    </w:r>
  </w:p>
  <w:p w:rsidR="00892EBD" w:rsidRDefault="00892E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3A7"/>
    <w:multiLevelType w:val="hybridMultilevel"/>
    <w:tmpl w:val="C4F81566"/>
    <w:lvl w:ilvl="0" w:tplc="5AA4A0D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D2A73"/>
    <w:multiLevelType w:val="hybridMultilevel"/>
    <w:tmpl w:val="20B627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AAA18A3"/>
    <w:multiLevelType w:val="hybridMultilevel"/>
    <w:tmpl w:val="747E6318"/>
    <w:lvl w:ilvl="0" w:tplc="67CA35D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1D655506"/>
    <w:multiLevelType w:val="hybridMultilevel"/>
    <w:tmpl w:val="35323BCE"/>
    <w:lvl w:ilvl="0" w:tplc="A3C2F7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1E2310"/>
    <w:multiLevelType w:val="hybridMultilevel"/>
    <w:tmpl w:val="99723CC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E5A63F7"/>
    <w:multiLevelType w:val="hybridMultilevel"/>
    <w:tmpl w:val="6F325890"/>
    <w:lvl w:ilvl="0" w:tplc="1CB8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E3D71"/>
    <w:multiLevelType w:val="hybridMultilevel"/>
    <w:tmpl w:val="72187FAE"/>
    <w:lvl w:ilvl="0" w:tplc="D39EE1A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B851E8"/>
    <w:multiLevelType w:val="hybridMultilevel"/>
    <w:tmpl w:val="E0DAB754"/>
    <w:lvl w:ilvl="0" w:tplc="A492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707D8"/>
    <w:multiLevelType w:val="hybridMultilevel"/>
    <w:tmpl w:val="7BAAA894"/>
    <w:lvl w:ilvl="0" w:tplc="52C6F4D0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62AA6360"/>
    <w:multiLevelType w:val="hybridMultilevel"/>
    <w:tmpl w:val="7B98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D34E28"/>
    <w:multiLevelType w:val="hybridMultilevel"/>
    <w:tmpl w:val="ABD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B51842"/>
    <w:multiLevelType w:val="hybridMultilevel"/>
    <w:tmpl w:val="9B30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67CD0"/>
    <w:multiLevelType w:val="hybridMultilevel"/>
    <w:tmpl w:val="9072FED8"/>
    <w:lvl w:ilvl="0" w:tplc="3710C52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E53F0F"/>
    <w:multiLevelType w:val="hybridMultilevel"/>
    <w:tmpl w:val="ACF24282"/>
    <w:lvl w:ilvl="0" w:tplc="E3F0F012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0072"/>
    <w:rsid w:val="000325AB"/>
    <w:rsid w:val="00033751"/>
    <w:rsid w:val="000435DC"/>
    <w:rsid w:val="00055DBD"/>
    <w:rsid w:val="000629BF"/>
    <w:rsid w:val="00073B93"/>
    <w:rsid w:val="000A5E6D"/>
    <w:rsid w:val="000C4EC5"/>
    <w:rsid w:val="000D7BEE"/>
    <w:rsid w:val="000D7E49"/>
    <w:rsid w:val="000E39F6"/>
    <w:rsid w:val="000F0533"/>
    <w:rsid w:val="00101B1F"/>
    <w:rsid w:val="001052E1"/>
    <w:rsid w:val="0011401D"/>
    <w:rsid w:val="00115E48"/>
    <w:rsid w:val="001200F0"/>
    <w:rsid w:val="001217CB"/>
    <w:rsid w:val="00130C97"/>
    <w:rsid w:val="001428A5"/>
    <w:rsid w:val="001434ED"/>
    <w:rsid w:val="0014686C"/>
    <w:rsid w:val="00146D6C"/>
    <w:rsid w:val="00147425"/>
    <w:rsid w:val="0015037D"/>
    <w:rsid w:val="00151F3A"/>
    <w:rsid w:val="00161C99"/>
    <w:rsid w:val="0016364E"/>
    <w:rsid w:val="00166E59"/>
    <w:rsid w:val="00172EDD"/>
    <w:rsid w:val="00183E21"/>
    <w:rsid w:val="00187D55"/>
    <w:rsid w:val="001931AE"/>
    <w:rsid w:val="001A0F31"/>
    <w:rsid w:val="001B2256"/>
    <w:rsid w:val="001C13FC"/>
    <w:rsid w:val="001C3374"/>
    <w:rsid w:val="001C5076"/>
    <w:rsid w:val="001C73B2"/>
    <w:rsid w:val="001D374E"/>
    <w:rsid w:val="001E6E2C"/>
    <w:rsid w:val="00200B67"/>
    <w:rsid w:val="00207076"/>
    <w:rsid w:val="00213C67"/>
    <w:rsid w:val="00215409"/>
    <w:rsid w:val="0022517B"/>
    <w:rsid w:val="00231AB0"/>
    <w:rsid w:val="00236FC2"/>
    <w:rsid w:val="00240A30"/>
    <w:rsid w:val="00241069"/>
    <w:rsid w:val="00244A19"/>
    <w:rsid w:val="0024529B"/>
    <w:rsid w:val="002522C0"/>
    <w:rsid w:val="00253E57"/>
    <w:rsid w:val="00265D8D"/>
    <w:rsid w:val="00271BFB"/>
    <w:rsid w:val="00274C81"/>
    <w:rsid w:val="00287E30"/>
    <w:rsid w:val="002956BF"/>
    <w:rsid w:val="002A584D"/>
    <w:rsid w:val="002C47EA"/>
    <w:rsid w:val="002C7AF3"/>
    <w:rsid w:val="002D108B"/>
    <w:rsid w:val="002D7EB6"/>
    <w:rsid w:val="002F57D6"/>
    <w:rsid w:val="002F635A"/>
    <w:rsid w:val="002F79B6"/>
    <w:rsid w:val="003016E2"/>
    <w:rsid w:val="003027B7"/>
    <w:rsid w:val="00304452"/>
    <w:rsid w:val="00317A04"/>
    <w:rsid w:val="00334291"/>
    <w:rsid w:val="00356282"/>
    <w:rsid w:val="00361DFC"/>
    <w:rsid w:val="00381B2E"/>
    <w:rsid w:val="0038291C"/>
    <w:rsid w:val="00387012"/>
    <w:rsid w:val="00390589"/>
    <w:rsid w:val="003B10A2"/>
    <w:rsid w:val="003C2DA6"/>
    <w:rsid w:val="003C3967"/>
    <w:rsid w:val="003C539A"/>
    <w:rsid w:val="003C5EAD"/>
    <w:rsid w:val="003D18E0"/>
    <w:rsid w:val="003E22DF"/>
    <w:rsid w:val="003E321C"/>
    <w:rsid w:val="003E69CB"/>
    <w:rsid w:val="003E69D2"/>
    <w:rsid w:val="003F111A"/>
    <w:rsid w:val="00402F8E"/>
    <w:rsid w:val="00404DED"/>
    <w:rsid w:val="00412623"/>
    <w:rsid w:val="00421076"/>
    <w:rsid w:val="0042507B"/>
    <w:rsid w:val="00434633"/>
    <w:rsid w:val="004430B1"/>
    <w:rsid w:val="004679BB"/>
    <w:rsid w:val="004A0D96"/>
    <w:rsid w:val="004B23FB"/>
    <w:rsid w:val="004B384E"/>
    <w:rsid w:val="004D278C"/>
    <w:rsid w:val="004D2BFD"/>
    <w:rsid w:val="004E0084"/>
    <w:rsid w:val="004E4335"/>
    <w:rsid w:val="004F57F9"/>
    <w:rsid w:val="004F72AB"/>
    <w:rsid w:val="005418E9"/>
    <w:rsid w:val="005429AE"/>
    <w:rsid w:val="005702FF"/>
    <w:rsid w:val="005A32B6"/>
    <w:rsid w:val="005A42E8"/>
    <w:rsid w:val="005A5765"/>
    <w:rsid w:val="005B5F96"/>
    <w:rsid w:val="005C2254"/>
    <w:rsid w:val="005C487D"/>
    <w:rsid w:val="005D4198"/>
    <w:rsid w:val="005E0E64"/>
    <w:rsid w:val="00621554"/>
    <w:rsid w:val="00642FD7"/>
    <w:rsid w:val="00647036"/>
    <w:rsid w:val="0064742E"/>
    <w:rsid w:val="00671DC3"/>
    <w:rsid w:val="00694F7C"/>
    <w:rsid w:val="00696566"/>
    <w:rsid w:val="006A4A37"/>
    <w:rsid w:val="006B104A"/>
    <w:rsid w:val="006C0C38"/>
    <w:rsid w:val="006D7F48"/>
    <w:rsid w:val="006E2DA7"/>
    <w:rsid w:val="007011F9"/>
    <w:rsid w:val="007040C0"/>
    <w:rsid w:val="0070607C"/>
    <w:rsid w:val="00706443"/>
    <w:rsid w:val="00710A1F"/>
    <w:rsid w:val="00715CD7"/>
    <w:rsid w:val="00724F1D"/>
    <w:rsid w:val="00735EC4"/>
    <w:rsid w:val="00742576"/>
    <w:rsid w:val="007425C6"/>
    <w:rsid w:val="007548EE"/>
    <w:rsid w:val="007773AC"/>
    <w:rsid w:val="007A0EB3"/>
    <w:rsid w:val="007A133C"/>
    <w:rsid w:val="007B6568"/>
    <w:rsid w:val="007C03E0"/>
    <w:rsid w:val="007C39C7"/>
    <w:rsid w:val="007C41FE"/>
    <w:rsid w:val="007C6305"/>
    <w:rsid w:val="007D5ECA"/>
    <w:rsid w:val="007E2085"/>
    <w:rsid w:val="007E2733"/>
    <w:rsid w:val="007E5BC7"/>
    <w:rsid w:val="007F17EE"/>
    <w:rsid w:val="00811714"/>
    <w:rsid w:val="008174A9"/>
    <w:rsid w:val="008229B9"/>
    <w:rsid w:val="0082300A"/>
    <w:rsid w:val="0083126F"/>
    <w:rsid w:val="00835E9F"/>
    <w:rsid w:val="00855CA3"/>
    <w:rsid w:val="00860871"/>
    <w:rsid w:val="00873FDA"/>
    <w:rsid w:val="00874CC3"/>
    <w:rsid w:val="00884F4F"/>
    <w:rsid w:val="00890F82"/>
    <w:rsid w:val="00892EBD"/>
    <w:rsid w:val="008A1389"/>
    <w:rsid w:val="008B7721"/>
    <w:rsid w:val="00904436"/>
    <w:rsid w:val="00911924"/>
    <w:rsid w:val="00935281"/>
    <w:rsid w:val="00940072"/>
    <w:rsid w:val="009442AA"/>
    <w:rsid w:val="00945503"/>
    <w:rsid w:val="00965C26"/>
    <w:rsid w:val="00965DA9"/>
    <w:rsid w:val="00984E6D"/>
    <w:rsid w:val="00990A50"/>
    <w:rsid w:val="009A12DB"/>
    <w:rsid w:val="009A4E88"/>
    <w:rsid w:val="009B25FA"/>
    <w:rsid w:val="009B6559"/>
    <w:rsid w:val="009B71FD"/>
    <w:rsid w:val="009C758E"/>
    <w:rsid w:val="009F502C"/>
    <w:rsid w:val="00A05818"/>
    <w:rsid w:val="00A17591"/>
    <w:rsid w:val="00A46D44"/>
    <w:rsid w:val="00A55A7A"/>
    <w:rsid w:val="00A93DC2"/>
    <w:rsid w:val="00A96546"/>
    <w:rsid w:val="00A970B1"/>
    <w:rsid w:val="00AA12B2"/>
    <w:rsid w:val="00AB6F3E"/>
    <w:rsid w:val="00AC3F95"/>
    <w:rsid w:val="00AD0EE1"/>
    <w:rsid w:val="00AF1B26"/>
    <w:rsid w:val="00B12606"/>
    <w:rsid w:val="00B17DDC"/>
    <w:rsid w:val="00B21B0B"/>
    <w:rsid w:val="00B30E19"/>
    <w:rsid w:val="00B32E28"/>
    <w:rsid w:val="00B359BA"/>
    <w:rsid w:val="00B41B74"/>
    <w:rsid w:val="00B52E7F"/>
    <w:rsid w:val="00B7061E"/>
    <w:rsid w:val="00B719C5"/>
    <w:rsid w:val="00B750F8"/>
    <w:rsid w:val="00B825F4"/>
    <w:rsid w:val="00B90320"/>
    <w:rsid w:val="00BB51AB"/>
    <w:rsid w:val="00BC78B8"/>
    <w:rsid w:val="00BC7EB6"/>
    <w:rsid w:val="00BD28BD"/>
    <w:rsid w:val="00BE0E22"/>
    <w:rsid w:val="00BF5ACA"/>
    <w:rsid w:val="00BF5F04"/>
    <w:rsid w:val="00BF77CF"/>
    <w:rsid w:val="00C04A2E"/>
    <w:rsid w:val="00C06B79"/>
    <w:rsid w:val="00C23888"/>
    <w:rsid w:val="00C32745"/>
    <w:rsid w:val="00C33CDC"/>
    <w:rsid w:val="00C35796"/>
    <w:rsid w:val="00C41955"/>
    <w:rsid w:val="00C42C48"/>
    <w:rsid w:val="00C479F4"/>
    <w:rsid w:val="00C628AD"/>
    <w:rsid w:val="00C65D60"/>
    <w:rsid w:val="00C71113"/>
    <w:rsid w:val="00C92EDE"/>
    <w:rsid w:val="00CA56D7"/>
    <w:rsid w:val="00CB6EBD"/>
    <w:rsid w:val="00CD15A7"/>
    <w:rsid w:val="00CD6BC3"/>
    <w:rsid w:val="00CF7C35"/>
    <w:rsid w:val="00D10B07"/>
    <w:rsid w:val="00D2693A"/>
    <w:rsid w:val="00D3143E"/>
    <w:rsid w:val="00D351FA"/>
    <w:rsid w:val="00D37C5F"/>
    <w:rsid w:val="00D4000D"/>
    <w:rsid w:val="00D449D5"/>
    <w:rsid w:val="00D454DA"/>
    <w:rsid w:val="00D46075"/>
    <w:rsid w:val="00D461BF"/>
    <w:rsid w:val="00D50963"/>
    <w:rsid w:val="00D51EE2"/>
    <w:rsid w:val="00D534AF"/>
    <w:rsid w:val="00D6151C"/>
    <w:rsid w:val="00D67251"/>
    <w:rsid w:val="00DB2C7E"/>
    <w:rsid w:val="00DB5DBB"/>
    <w:rsid w:val="00DC4446"/>
    <w:rsid w:val="00DE4DD0"/>
    <w:rsid w:val="00DF721A"/>
    <w:rsid w:val="00DF7D68"/>
    <w:rsid w:val="00E12D98"/>
    <w:rsid w:val="00E34001"/>
    <w:rsid w:val="00E43EA7"/>
    <w:rsid w:val="00E470A0"/>
    <w:rsid w:val="00E476FE"/>
    <w:rsid w:val="00E56A97"/>
    <w:rsid w:val="00E633F8"/>
    <w:rsid w:val="00E6341A"/>
    <w:rsid w:val="00E831EC"/>
    <w:rsid w:val="00EA0096"/>
    <w:rsid w:val="00EA6AB6"/>
    <w:rsid w:val="00EB29DF"/>
    <w:rsid w:val="00EC167A"/>
    <w:rsid w:val="00EC4836"/>
    <w:rsid w:val="00EE41C8"/>
    <w:rsid w:val="00EE6761"/>
    <w:rsid w:val="00EF6612"/>
    <w:rsid w:val="00F3166D"/>
    <w:rsid w:val="00F53120"/>
    <w:rsid w:val="00F53238"/>
    <w:rsid w:val="00F57754"/>
    <w:rsid w:val="00F76BDF"/>
    <w:rsid w:val="00F947E1"/>
    <w:rsid w:val="00FA4205"/>
    <w:rsid w:val="00FB58CF"/>
    <w:rsid w:val="00FC4732"/>
    <w:rsid w:val="00FC6DDC"/>
    <w:rsid w:val="00FC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6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072"/>
    <w:pPr>
      <w:ind w:left="720"/>
      <w:contextualSpacing/>
    </w:pPr>
  </w:style>
  <w:style w:type="table" w:styleId="a4">
    <w:name w:val="Table Grid"/>
    <w:basedOn w:val="a1"/>
    <w:uiPriority w:val="99"/>
    <w:rsid w:val="00940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A4E8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B52E7F"/>
    <w:pPr>
      <w:spacing w:before="100" w:beforeAutospacing="1" w:after="100" w:afterAutospacing="1" w:line="240" w:lineRule="auto"/>
    </w:pPr>
  </w:style>
  <w:style w:type="paragraph" w:styleId="a7">
    <w:name w:val="header"/>
    <w:basedOn w:val="a"/>
    <w:link w:val="a8"/>
    <w:uiPriority w:val="99"/>
    <w:unhideWhenUsed/>
    <w:rsid w:val="007E27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2733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27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2733"/>
    <w:rPr>
      <w:rFonts w:ascii="Times New Roman" w:hAnsi="Times New Roman"/>
      <w:sz w:val="24"/>
      <w:szCs w:val="24"/>
    </w:rPr>
  </w:style>
  <w:style w:type="paragraph" w:styleId="ab">
    <w:name w:val="Body Text Indent"/>
    <w:aliases w:val="Основной текст с отступом1 Знак Знак,Основной текст с отступом1 Знак Знак Знак Знак Знак Знак,Основной текст с отступом1 Знак Знак Знак Знак Знак,Знак"/>
    <w:basedOn w:val="a"/>
    <w:link w:val="1"/>
    <w:rsid w:val="003E22DF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uiPriority w:val="99"/>
    <w:semiHidden/>
    <w:rsid w:val="003E22DF"/>
    <w:rPr>
      <w:rFonts w:ascii="Times New Roman" w:hAnsi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Знак Знак"/>
    <w:link w:val="ab"/>
    <w:rsid w:val="003E22D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29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9&amp;documentid=1226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113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9&amp;documentid=1194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F3F0-1E2B-4A34-A49D-BCE14DE5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         УТВЕРЖДАЮ:</vt:lpstr>
    </vt:vector>
  </TitlesOfParts>
  <Company>RePack by SPecialiST</Company>
  <LinksUpToDate>false</LinksUpToDate>
  <CharactersWithSpaces>34118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       УТВЕРЖДАЮ:</dc:title>
  <dc:creator>admin</dc:creator>
  <cp:lastModifiedBy>User</cp:lastModifiedBy>
  <cp:revision>2</cp:revision>
  <cp:lastPrinted>2020-03-24T05:24:00Z</cp:lastPrinted>
  <dcterms:created xsi:type="dcterms:W3CDTF">2023-05-15T06:00:00Z</dcterms:created>
  <dcterms:modified xsi:type="dcterms:W3CDTF">2023-05-15T06:00:00Z</dcterms:modified>
</cp:coreProperties>
</file>