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108" w:type="dxa"/>
        <w:tblLook w:val="04A0"/>
      </w:tblPr>
      <w:tblGrid>
        <w:gridCol w:w="2300"/>
        <w:gridCol w:w="3244"/>
        <w:gridCol w:w="4052"/>
      </w:tblGrid>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7296"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rPr>
            </w:pPr>
            <w:r>
              <w:rPr>
                <w:rFonts w:ascii="Courier New" w:hAnsi="Courier New" w:cs="Courier New"/>
                <w:sz w:val="22"/>
                <w:szCs w:val="22"/>
              </w:rPr>
              <w:t xml:space="preserve"> </w:t>
            </w:r>
            <w:r w:rsidRPr="00875F3D">
              <w:rPr>
                <w:rFonts w:ascii="Courier New" w:hAnsi="Courier New" w:cs="Courier New"/>
                <w:sz w:val="22"/>
                <w:szCs w:val="22"/>
              </w:rPr>
              <w:t>Приложение № 1</w:t>
            </w:r>
            <w:r>
              <w:rPr>
                <w:rFonts w:ascii="Courier New" w:hAnsi="Courier New" w:cs="Courier New"/>
                <w:sz w:val="22"/>
                <w:szCs w:val="22"/>
              </w:rPr>
              <w:t xml:space="preserve"> </w:t>
            </w:r>
          </w:p>
        </w:tc>
      </w:tr>
      <w:tr w:rsidR="00AB7D2C" w:rsidTr="00A862AB">
        <w:trPr>
          <w:trHeight w:val="124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rFonts w:ascii="Arial CYR" w:hAnsi="Arial CYR" w:cs="Arial CYR"/>
                <w:sz w:val="20"/>
                <w:szCs w:val="20"/>
              </w:rPr>
            </w:pPr>
          </w:p>
        </w:tc>
        <w:tc>
          <w:tcPr>
            <w:tcW w:w="4052" w:type="dxa"/>
            <w:tcBorders>
              <w:top w:val="nil"/>
              <w:left w:val="nil"/>
              <w:bottom w:val="nil"/>
              <w:right w:val="nil"/>
            </w:tcBorders>
            <w:shd w:val="clear" w:color="auto" w:fill="auto"/>
            <w:vAlign w:val="bottom"/>
            <w:hideMark/>
          </w:tcPr>
          <w:p w:rsidR="00AB7D2C" w:rsidRPr="00875F3D" w:rsidRDefault="00AB7D2C" w:rsidP="00A862AB">
            <w:pPr>
              <w:jc w:val="right"/>
              <w:rPr>
                <w:rFonts w:ascii="Courier New" w:hAnsi="Courier New" w:cs="Courier New"/>
              </w:rPr>
            </w:pPr>
            <w:r>
              <w:rPr>
                <w:rFonts w:ascii="Courier New" w:hAnsi="Courier New" w:cs="Courier New"/>
                <w:sz w:val="22"/>
                <w:szCs w:val="22"/>
              </w:rPr>
              <w:t xml:space="preserve">к решению Думы  "О бюджете </w:t>
            </w:r>
            <w:r w:rsidRPr="00875F3D">
              <w:rPr>
                <w:rFonts w:ascii="Courier New" w:hAnsi="Courier New" w:cs="Courier New"/>
                <w:sz w:val="22"/>
                <w:szCs w:val="22"/>
              </w:rPr>
              <w:t>муниципального образования "Алужинское" на очередной финансовый 2020 год и плановый период 2021-2022гг.</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rFonts w:ascii="Arial CYR" w:hAnsi="Arial CYR" w:cs="Arial CYR"/>
                <w:sz w:val="20"/>
                <w:szCs w:val="20"/>
              </w:rPr>
            </w:pPr>
          </w:p>
        </w:tc>
        <w:tc>
          <w:tcPr>
            <w:tcW w:w="4052" w:type="dxa"/>
            <w:tcBorders>
              <w:top w:val="nil"/>
              <w:left w:val="nil"/>
              <w:bottom w:val="nil"/>
              <w:right w:val="nil"/>
            </w:tcBorders>
            <w:shd w:val="clear" w:color="auto" w:fill="auto"/>
            <w:vAlign w:val="bottom"/>
            <w:hideMark/>
          </w:tcPr>
          <w:p w:rsidR="00AB7D2C" w:rsidRPr="00875F3D" w:rsidRDefault="00AB7D2C" w:rsidP="00A862AB">
            <w:pPr>
              <w:jc w:val="right"/>
              <w:rPr>
                <w:rFonts w:ascii="Courier New" w:hAnsi="Courier New" w:cs="Courier New"/>
              </w:rPr>
            </w:pPr>
            <w:r w:rsidRPr="00875F3D">
              <w:rPr>
                <w:rFonts w:ascii="Courier New" w:hAnsi="Courier New" w:cs="Courier New"/>
                <w:sz w:val="22"/>
                <w:szCs w:val="22"/>
              </w:rPr>
              <w:t>от 26.12. 2019 №33</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r>
      <w:tr w:rsidR="00AB7D2C" w:rsidTr="00A862AB">
        <w:trPr>
          <w:trHeight w:val="840"/>
        </w:trPr>
        <w:tc>
          <w:tcPr>
            <w:tcW w:w="9596" w:type="dxa"/>
            <w:gridSpan w:val="3"/>
            <w:tcBorders>
              <w:top w:val="nil"/>
              <w:left w:val="nil"/>
              <w:bottom w:val="nil"/>
              <w:right w:val="nil"/>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Перечень главных администраторов доходов бюджета муниципального образования "Алужинское" на очередной 2020 год и плановый период 2021-2022 годы</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Default="00AB7D2C" w:rsidP="00A862AB">
            <w:pPr>
              <w:rPr>
                <w:sz w:val="20"/>
                <w:szCs w:val="20"/>
              </w:rPr>
            </w:pPr>
          </w:p>
        </w:tc>
      </w:tr>
      <w:tr w:rsidR="00AB7D2C" w:rsidRPr="00875F3D" w:rsidTr="00A862AB">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Код администратора</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КБК дохода</w:t>
            </w:r>
          </w:p>
        </w:tc>
        <w:tc>
          <w:tcPr>
            <w:tcW w:w="4052" w:type="dxa"/>
            <w:tcBorders>
              <w:top w:val="single" w:sz="4" w:space="0" w:color="auto"/>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наименование дохода</w:t>
            </w:r>
          </w:p>
        </w:tc>
      </w:tr>
      <w:tr w:rsidR="00AB7D2C" w:rsidRPr="00875F3D" w:rsidTr="00A862AB">
        <w:trPr>
          <w:trHeight w:val="585"/>
        </w:trPr>
        <w:tc>
          <w:tcPr>
            <w:tcW w:w="95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Доходы</w:t>
            </w:r>
            <w:proofErr w:type="gramStart"/>
            <w:r w:rsidRPr="00875F3D">
              <w:rPr>
                <w:rFonts w:ascii="Courier New" w:hAnsi="Courier New" w:cs="Courier New"/>
                <w:sz w:val="22"/>
                <w:szCs w:val="22"/>
              </w:rPr>
              <w:t xml:space="preserve"> ,</w:t>
            </w:r>
            <w:proofErr w:type="gramEnd"/>
            <w:r w:rsidRPr="00875F3D">
              <w:rPr>
                <w:rFonts w:ascii="Courier New" w:hAnsi="Courier New" w:cs="Courier New"/>
                <w:sz w:val="22"/>
                <w:szCs w:val="22"/>
              </w:rPr>
              <w:t xml:space="preserve"> закрепленные за администрацией муниципального образования "Алужинское"</w:t>
            </w:r>
          </w:p>
        </w:tc>
      </w:tr>
      <w:tr w:rsidR="00AB7D2C" w:rsidRPr="00875F3D" w:rsidTr="00A862AB">
        <w:trPr>
          <w:trHeight w:val="21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1 11 05025 10 0000 120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proofErr w:type="gramStart"/>
            <w:r w:rsidRPr="00875F3D">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B7D2C" w:rsidRPr="00875F3D" w:rsidTr="00A862AB">
        <w:trPr>
          <w:trHeight w:val="15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 xml:space="preserve"> 1 14 06025 10 0000 430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1 17 01050 10 0000 180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невыясненные поступления, зачисляемые в бюджет поселения</w:t>
            </w:r>
          </w:p>
        </w:tc>
      </w:tr>
      <w:tr w:rsidR="00AB7D2C" w:rsidRPr="00875F3D" w:rsidTr="00A862AB">
        <w:trPr>
          <w:trHeight w:val="705"/>
        </w:trPr>
        <w:tc>
          <w:tcPr>
            <w:tcW w:w="95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Доходы,</w:t>
            </w:r>
            <w:r>
              <w:rPr>
                <w:rFonts w:ascii="Courier New" w:hAnsi="Courier New" w:cs="Courier New"/>
                <w:sz w:val="22"/>
                <w:szCs w:val="22"/>
              </w:rPr>
              <w:t xml:space="preserve"> </w:t>
            </w:r>
            <w:r w:rsidRPr="00875F3D">
              <w:rPr>
                <w:rFonts w:ascii="Courier New" w:hAnsi="Courier New" w:cs="Courier New"/>
                <w:sz w:val="22"/>
                <w:szCs w:val="22"/>
              </w:rPr>
              <w:t>закрепленные за Финансовым отделом администрации муниципального образования "Алужинское"</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1 17 01050 10 0000 180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невыясненные поступления, зачисляемые в бюджет поселения</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2 02 15001 10 0000 150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Дотации бюджетам сельских поселений на выравнивание бюджетной обеспеченности</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2 02 15002 10 0000 150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2 02 29999 10 0000 150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Прочие субсидии бюджетам сельских поселений</w:t>
            </w:r>
          </w:p>
        </w:tc>
      </w:tr>
      <w:tr w:rsidR="00AB7D2C" w:rsidRPr="00875F3D" w:rsidTr="00A862AB">
        <w:trPr>
          <w:trHeight w:val="12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lastRenderedPageBreak/>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2 02 35118 10 0000 150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2 02 30024 10 0000 150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 xml:space="preserve">Субвенции бюджетам сельских поселений на выполнение передаваемых полномочий </w:t>
            </w:r>
            <w:r w:rsidRPr="00875F3D">
              <w:rPr>
                <w:rFonts w:ascii="Courier New" w:hAnsi="Courier New" w:cs="Courier New"/>
                <w:sz w:val="22"/>
                <w:szCs w:val="22"/>
              </w:rPr>
              <w:lastRenderedPageBreak/>
              <w:t>субъектов Российской Федерации</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lastRenderedPageBreak/>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2 02 49999 10 0000 150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Прочие межбюджетные трансферты, передаваемые бюджетам сельских поселений</w:t>
            </w:r>
          </w:p>
        </w:tc>
      </w:tr>
      <w:tr w:rsidR="00AB7D2C" w:rsidRPr="00875F3D" w:rsidTr="00A862AB">
        <w:trPr>
          <w:trHeight w:val="243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noWrap/>
            <w:vAlign w:val="center"/>
            <w:hideMark/>
          </w:tcPr>
          <w:p w:rsidR="00AB7D2C" w:rsidRPr="00875F3D" w:rsidRDefault="00AB7D2C" w:rsidP="00A862AB">
            <w:pPr>
              <w:jc w:val="both"/>
              <w:rPr>
                <w:rFonts w:ascii="Courier New" w:hAnsi="Courier New" w:cs="Courier New"/>
              </w:rPr>
            </w:pPr>
            <w:r w:rsidRPr="00875F3D">
              <w:rPr>
                <w:rFonts w:ascii="Courier New" w:hAnsi="Courier New" w:cs="Courier New"/>
                <w:sz w:val="22"/>
                <w:szCs w:val="22"/>
              </w:rPr>
              <w:t xml:space="preserve">2 08 05000 10 0000 150          </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B7D2C" w:rsidRDefault="00AB7D2C" w:rsidP="00AB7D2C">
      <w:pPr>
        <w:jc w:val="both"/>
        <w:rPr>
          <w:rFonts w:ascii="Courier New" w:hAnsi="Courier New" w:cs="Courier New"/>
          <w:sz w:val="22"/>
          <w:szCs w:val="22"/>
        </w:rPr>
      </w:pPr>
    </w:p>
    <w:tbl>
      <w:tblPr>
        <w:tblW w:w="10036" w:type="dxa"/>
        <w:tblInd w:w="-318" w:type="dxa"/>
        <w:tblLook w:val="04A0"/>
      </w:tblPr>
      <w:tblGrid>
        <w:gridCol w:w="2065"/>
        <w:gridCol w:w="2065"/>
        <w:gridCol w:w="2958"/>
        <w:gridCol w:w="303"/>
        <w:gridCol w:w="2645"/>
      </w:tblGrid>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5023"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xml:space="preserve">                                                                                                   </w:t>
            </w:r>
          </w:p>
        </w:tc>
        <w:tc>
          <w:tcPr>
            <w:tcW w:w="2948"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rPr>
            </w:pPr>
            <w:r w:rsidRPr="00875F3D">
              <w:rPr>
                <w:rFonts w:ascii="Courier New" w:hAnsi="Courier New" w:cs="Courier New"/>
                <w:sz w:val="22"/>
                <w:szCs w:val="22"/>
              </w:rPr>
              <w:t>Приложение № 2</w:t>
            </w:r>
          </w:p>
        </w:tc>
      </w:tr>
      <w:tr w:rsidR="00AB7D2C" w:rsidRPr="00875F3D" w:rsidTr="00A862AB">
        <w:trPr>
          <w:trHeight w:val="124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5023"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948" w:type="dxa"/>
            <w:gridSpan w:val="2"/>
            <w:tcBorders>
              <w:top w:val="nil"/>
              <w:left w:val="nil"/>
              <w:bottom w:val="nil"/>
              <w:right w:val="nil"/>
            </w:tcBorders>
            <w:shd w:val="clear" w:color="auto" w:fill="auto"/>
            <w:vAlign w:val="bottom"/>
            <w:hideMark/>
          </w:tcPr>
          <w:p w:rsidR="00AB7D2C" w:rsidRDefault="00AB7D2C" w:rsidP="00A862AB">
            <w:pPr>
              <w:jc w:val="right"/>
              <w:rPr>
                <w:rFonts w:ascii="Courier New" w:hAnsi="Courier New" w:cs="Courier New"/>
              </w:rPr>
            </w:pPr>
            <w:r>
              <w:rPr>
                <w:rFonts w:ascii="Courier New" w:hAnsi="Courier New" w:cs="Courier New"/>
                <w:sz w:val="22"/>
                <w:szCs w:val="22"/>
              </w:rPr>
              <w:t xml:space="preserve">к решению Думы "О </w:t>
            </w:r>
          </w:p>
          <w:p w:rsidR="00AB7D2C" w:rsidRPr="00875F3D" w:rsidRDefault="00AB7D2C" w:rsidP="00A862AB">
            <w:pPr>
              <w:jc w:val="right"/>
              <w:rPr>
                <w:rFonts w:ascii="Courier New" w:hAnsi="Courier New" w:cs="Courier New"/>
              </w:rPr>
            </w:pPr>
            <w:proofErr w:type="gramStart"/>
            <w:r w:rsidRPr="00875F3D">
              <w:rPr>
                <w:rFonts w:ascii="Courier New" w:hAnsi="Courier New" w:cs="Courier New"/>
                <w:sz w:val="22"/>
                <w:szCs w:val="22"/>
              </w:rPr>
              <w:t>бю</w:t>
            </w:r>
            <w:r>
              <w:rPr>
                <w:rFonts w:ascii="Courier New" w:hAnsi="Courier New" w:cs="Courier New"/>
                <w:sz w:val="22"/>
                <w:szCs w:val="22"/>
              </w:rPr>
              <w:t>джете</w:t>
            </w:r>
            <w:proofErr w:type="gramEnd"/>
            <w:r>
              <w:rPr>
                <w:rFonts w:ascii="Courier New" w:hAnsi="Courier New" w:cs="Courier New"/>
                <w:sz w:val="22"/>
                <w:szCs w:val="22"/>
              </w:rPr>
              <w:t xml:space="preserve"> муниципального образования </w:t>
            </w:r>
            <w:r w:rsidRPr="00875F3D">
              <w:rPr>
                <w:rFonts w:ascii="Courier New" w:hAnsi="Courier New" w:cs="Courier New"/>
                <w:sz w:val="22"/>
                <w:szCs w:val="22"/>
              </w:rPr>
              <w:t>"Алужинское"</w:t>
            </w:r>
            <w:r>
              <w:rPr>
                <w:rFonts w:ascii="Courier New" w:hAnsi="Courier New" w:cs="Courier New"/>
                <w:sz w:val="22"/>
                <w:szCs w:val="22"/>
              </w:rPr>
              <w:t xml:space="preserve">                     </w:t>
            </w:r>
            <w:r w:rsidRPr="00875F3D">
              <w:rPr>
                <w:rFonts w:ascii="Courier New" w:hAnsi="Courier New" w:cs="Courier New"/>
                <w:sz w:val="22"/>
                <w:szCs w:val="22"/>
              </w:rPr>
              <w:t xml:space="preserve"> на очередной финанс</w:t>
            </w:r>
            <w:r>
              <w:rPr>
                <w:rFonts w:ascii="Courier New" w:hAnsi="Courier New" w:cs="Courier New"/>
                <w:sz w:val="22"/>
                <w:szCs w:val="22"/>
              </w:rPr>
              <w:t xml:space="preserve">овый 2020 год и плановый период </w:t>
            </w:r>
            <w:r w:rsidRPr="00875F3D">
              <w:rPr>
                <w:rFonts w:ascii="Courier New" w:hAnsi="Courier New" w:cs="Courier New"/>
                <w:sz w:val="22"/>
                <w:szCs w:val="22"/>
              </w:rPr>
              <w:t>2021-2022гг.</w:t>
            </w: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958"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948"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rPr>
            </w:pPr>
            <w:r w:rsidRPr="00875F3D">
              <w:rPr>
                <w:rFonts w:ascii="Courier New" w:hAnsi="Courier New" w:cs="Courier New"/>
                <w:sz w:val="22"/>
                <w:szCs w:val="22"/>
              </w:rPr>
              <w:t>от 26.12. 2019 №33</w:t>
            </w: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3261"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64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3261"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64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r>
      <w:tr w:rsidR="00AB7D2C" w:rsidRPr="00875F3D" w:rsidTr="00A862AB">
        <w:trPr>
          <w:trHeight w:val="795"/>
        </w:trPr>
        <w:tc>
          <w:tcPr>
            <w:tcW w:w="10036" w:type="dxa"/>
            <w:gridSpan w:val="5"/>
            <w:tcBorders>
              <w:top w:val="nil"/>
              <w:left w:val="nil"/>
              <w:bottom w:val="nil"/>
              <w:right w:val="nil"/>
            </w:tcBorders>
            <w:shd w:val="clear" w:color="auto" w:fill="auto"/>
            <w:vAlign w:val="bottom"/>
            <w:hideMark/>
          </w:tcPr>
          <w:p w:rsidR="00AB7D2C" w:rsidRPr="00875F3D" w:rsidRDefault="00AB7D2C" w:rsidP="00AB7D2C">
            <w:pPr>
              <w:jc w:val="center"/>
              <w:rPr>
                <w:rFonts w:ascii="Courier New" w:hAnsi="Courier New" w:cs="Courier New"/>
              </w:rPr>
            </w:pPr>
            <w:r w:rsidRPr="00875F3D">
              <w:rPr>
                <w:rFonts w:ascii="Courier New" w:hAnsi="Courier New" w:cs="Courier New"/>
                <w:sz w:val="22"/>
                <w:szCs w:val="22"/>
              </w:rPr>
              <w:t xml:space="preserve">ПЕРЕЧЕНЬ ГЛАВНЫХ </w:t>
            </w:r>
            <w:proofErr w:type="gramStart"/>
            <w:r w:rsidRPr="00875F3D">
              <w:rPr>
                <w:rFonts w:ascii="Courier New" w:hAnsi="Courier New" w:cs="Courier New"/>
                <w:sz w:val="22"/>
                <w:szCs w:val="22"/>
              </w:rPr>
              <w:t>АДМИНИСТРАТОРОВ ИСТОЧНИКОВ ФИНАНСИРОВАНИЯ ДЕФИЦИТА МЕСТНОГО БЮДЖЕТА</w:t>
            </w:r>
            <w:proofErr w:type="gramEnd"/>
          </w:p>
        </w:tc>
      </w:tr>
      <w:tr w:rsidR="00AB7D2C" w:rsidRPr="00875F3D" w:rsidTr="00A862AB">
        <w:trPr>
          <w:trHeight w:val="510"/>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rPr>
            </w:pPr>
          </w:p>
        </w:tc>
        <w:tc>
          <w:tcPr>
            <w:tcW w:w="3261" w:type="dxa"/>
            <w:gridSpan w:val="2"/>
            <w:tcBorders>
              <w:top w:val="nil"/>
              <w:left w:val="nil"/>
              <w:bottom w:val="single" w:sz="4" w:space="0" w:color="auto"/>
              <w:right w:val="nil"/>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 </w:t>
            </w:r>
          </w:p>
        </w:tc>
        <w:tc>
          <w:tcPr>
            <w:tcW w:w="2645" w:type="dxa"/>
            <w:tcBorders>
              <w:top w:val="nil"/>
              <w:left w:val="nil"/>
              <w:bottom w:val="single" w:sz="4" w:space="0" w:color="auto"/>
              <w:right w:val="nil"/>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 </w:t>
            </w:r>
          </w:p>
        </w:tc>
      </w:tr>
      <w:tr w:rsidR="00AB7D2C" w:rsidRPr="00875F3D" w:rsidTr="00A862AB">
        <w:trPr>
          <w:trHeight w:val="1020"/>
        </w:trPr>
        <w:tc>
          <w:tcPr>
            <w:tcW w:w="4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color w:val="000000"/>
              </w:rPr>
            </w:pPr>
            <w:r w:rsidRPr="00875F3D">
              <w:rPr>
                <w:rFonts w:ascii="Courier New" w:hAnsi="Courier New" w:cs="Courier New"/>
                <w:color w:val="000000"/>
                <w:sz w:val="22"/>
                <w:szCs w:val="22"/>
              </w:rPr>
              <w:t>Код бюджетной классификации Российской Федерации</w:t>
            </w:r>
          </w:p>
        </w:tc>
        <w:tc>
          <w:tcPr>
            <w:tcW w:w="5906" w:type="dxa"/>
            <w:gridSpan w:val="3"/>
            <w:tcBorders>
              <w:top w:val="single" w:sz="4" w:space="0" w:color="auto"/>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Источники финансирования дефицита бюджета</w:t>
            </w:r>
          </w:p>
        </w:tc>
      </w:tr>
      <w:tr w:rsidR="00AB7D2C" w:rsidRPr="00875F3D" w:rsidTr="00A862AB">
        <w:trPr>
          <w:trHeight w:val="120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color w:val="000000"/>
              </w:rPr>
            </w:pPr>
            <w:r w:rsidRPr="00875F3D">
              <w:rPr>
                <w:rFonts w:ascii="Courier New" w:hAnsi="Courier New" w:cs="Courier New"/>
                <w:color w:val="000000"/>
                <w:sz w:val="22"/>
                <w:szCs w:val="22"/>
              </w:rPr>
              <w:t>главного администратора источников</w:t>
            </w:r>
          </w:p>
        </w:tc>
        <w:tc>
          <w:tcPr>
            <w:tcW w:w="206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Наименование главного распорядителя</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64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r>
      <w:tr w:rsidR="00AB7D2C" w:rsidRPr="00875F3D" w:rsidTr="00A862AB">
        <w:trPr>
          <w:trHeight w:val="12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923</w:t>
            </w:r>
          </w:p>
        </w:tc>
        <w:tc>
          <w:tcPr>
            <w:tcW w:w="206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Финансовый отдел администрации муниципального образования "Алужинское"</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05 00 00 00 0000 000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Изменение остатков средств на счетах  по учету средств бюджета</w:t>
            </w:r>
          </w:p>
        </w:tc>
      </w:tr>
      <w:tr w:rsidR="00AB7D2C" w:rsidRPr="00875F3D" w:rsidTr="00A862AB">
        <w:trPr>
          <w:trHeight w:val="6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05 02 00 00 0000 500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Увеличение остатков средств бюджета</w:t>
            </w:r>
          </w:p>
        </w:tc>
      </w:tr>
      <w:tr w:rsidR="00AB7D2C" w:rsidRPr="00875F3D" w:rsidTr="00A862AB">
        <w:trPr>
          <w:trHeight w:val="12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lastRenderedPageBreak/>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05 02 01 00 0000 510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xml:space="preserve">Увеличение прочих </w:t>
            </w:r>
            <w:proofErr w:type="gramStart"/>
            <w:r w:rsidRPr="00875F3D">
              <w:rPr>
                <w:rFonts w:ascii="Courier New" w:hAnsi="Courier New" w:cs="Courier New"/>
                <w:sz w:val="22"/>
                <w:szCs w:val="22"/>
              </w:rPr>
              <w:t>остатков денежных средств бюджетов субъектов Российской Федерации</w:t>
            </w:r>
            <w:proofErr w:type="gramEnd"/>
          </w:p>
        </w:tc>
      </w:tr>
      <w:tr w:rsidR="00AB7D2C" w:rsidRPr="00875F3D" w:rsidTr="00A862AB">
        <w:trPr>
          <w:trHeight w:val="6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05 02 01 00 0000 600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Уменьшение остатков средств бюджета</w:t>
            </w:r>
          </w:p>
        </w:tc>
      </w:tr>
      <w:tr w:rsidR="00AB7D2C" w:rsidRPr="00875F3D" w:rsidTr="00A862AB">
        <w:trPr>
          <w:trHeight w:val="81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05 02 00 00 0000 600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Уменьшение прочих остатков денежных средств бюджета</w:t>
            </w:r>
          </w:p>
        </w:tc>
      </w:tr>
      <w:tr w:rsidR="00AB7D2C" w:rsidRPr="00875F3D" w:rsidTr="00A862AB">
        <w:trPr>
          <w:trHeight w:val="94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05 02 01 10 0000 610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Уменьшение прочих остатков денежных средств бюджетов поселений</w:t>
            </w:r>
          </w:p>
        </w:tc>
      </w:tr>
      <w:tr w:rsidR="00AB7D2C" w:rsidRPr="00875F3D" w:rsidTr="00A862AB">
        <w:trPr>
          <w:trHeight w:val="15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rPr>
            </w:pPr>
            <w:r w:rsidRPr="00875F3D">
              <w:rPr>
                <w:rFonts w:ascii="Courier New" w:hAnsi="Courier New" w:cs="Courier New"/>
                <w:b/>
                <w:bCs/>
                <w:color w:val="000000"/>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rPr>
            </w:pPr>
            <w:r w:rsidRPr="00875F3D">
              <w:rPr>
                <w:rFonts w:ascii="Courier New" w:hAnsi="Courier New" w:cs="Courier New"/>
                <w:b/>
                <w:bCs/>
                <w:color w:val="000000"/>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01 02 01 00 10 0000 710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rPr>
            </w:pPr>
            <w:r w:rsidRPr="00875F3D">
              <w:rPr>
                <w:rFonts w:ascii="Courier New" w:hAnsi="Courier New" w:cs="Courier New"/>
                <w:color w:val="000000"/>
                <w:sz w:val="22"/>
                <w:szCs w:val="22"/>
              </w:rPr>
              <w:t>Кредиты, полученные в валюте Российской Федерации от кредитных организаций бюджетами сельских поселений</w:t>
            </w:r>
          </w:p>
        </w:tc>
      </w:tr>
      <w:tr w:rsidR="00AB7D2C" w:rsidRPr="00875F3D" w:rsidTr="00A862AB">
        <w:trPr>
          <w:trHeight w:val="15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rPr>
            </w:pPr>
            <w:r w:rsidRPr="00875F3D">
              <w:rPr>
                <w:rFonts w:ascii="Courier New" w:hAnsi="Courier New" w:cs="Courier New"/>
                <w:b/>
                <w:bCs/>
                <w:color w:val="000000"/>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01 02 01 00 10 0000 810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rPr>
            </w:pPr>
            <w:r w:rsidRPr="00875F3D">
              <w:rPr>
                <w:rFonts w:ascii="Courier New" w:hAnsi="Courier New" w:cs="Courier New"/>
                <w:color w:val="000000"/>
                <w:sz w:val="22"/>
                <w:szCs w:val="22"/>
              </w:rPr>
              <w:t>Погашение бюджетами сельских поселений кредитов от кредитных организаций в валюте Российской Федерации</w:t>
            </w:r>
          </w:p>
        </w:tc>
      </w:tr>
      <w:tr w:rsidR="00AB7D2C" w:rsidRPr="00875F3D" w:rsidTr="00A862AB">
        <w:trPr>
          <w:trHeight w:val="17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01 03 01 00 10 0000 710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rPr>
            </w:pPr>
            <w:r w:rsidRPr="00875F3D">
              <w:rPr>
                <w:rFonts w:ascii="Courier New" w:hAnsi="Courier New" w:cs="Courier New"/>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B7D2C" w:rsidRPr="00875F3D" w:rsidTr="00A862AB">
        <w:trPr>
          <w:trHeight w:val="187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rPr>
            </w:pPr>
            <w:r w:rsidRPr="00875F3D">
              <w:rPr>
                <w:rFonts w:ascii="Courier New" w:hAnsi="Courier New" w:cs="Courier New"/>
                <w:sz w:val="22"/>
                <w:szCs w:val="22"/>
              </w:rPr>
              <w:t>01 03 01 00 10 0000 810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rPr>
            </w:pPr>
            <w:r w:rsidRPr="00875F3D">
              <w:rPr>
                <w:rFonts w:ascii="Courier New" w:hAnsi="Courier New" w:cs="Courier New"/>
                <w:color w:val="000000"/>
                <w:sz w:val="22"/>
                <w:szCs w:val="22"/>
              </w:rPr>
              <w:t>Погашение бюджетами сельских поселений от других бюджетов бюджетной системы Российской Федерации в валюте Российской Федерации</w:t>
            </w:r>
          </w:p>
        </w:tc>
      </w:tr>
    </w:tbl>
    <w:p w:rsidR="00AB7D2C" w:rsidRDefault="00AB7D2C" w:rsidP="00AB7D2C">
      <w:pPr>
        <w:jc w:val="both"/>
        <w:rPr>
          <w:rFonts w:ascii="Courier New" w:hAnsi="Courier New" w:cs="Courier New"/>
          <w:sz w:val="22"/>
          <w:szCs w:val="22"/>
        </w:rPr>
      </w:pPr>
    </w:p>
    <w:p w:rsidR="00AB7D2C" w:rsidRDefault="00AB7D2C" w:rsidP="00AB7D2C">
      <w:pPr>
        <w:jc w:val="both"/>
        <w:rPr>
          <w:rFonts w:ascii="Courier New" w:hAnsi="Courier New" w:cs="Courier New"/>
          <w:sz w:val="22"/>
          <w:szCs w:val="22"/>
        </w:rPr>
      </w:pPr>
    </w:p>
    <w:p w:rsidR="00AB7D2C" w:rsidRPr="001244A7" w:rsidRDefault="00AB7D2C" w:rsidP="00AB7D2C">
      <w:pPr>
        <w:rPr>
          <w:rFonts w:ascii="Courier New" w:hAnsi="Courier New" w:cs="Courier New"/>
          <w:sz w:val="22"/>
          <w:szCs w:val="22"/>
        </w:rPr>
      </w:pPr>
    </w:p>
    <w:p w:rsidR="00AB7D2C" w:rsidRDefault="00AB7D2C" w:rsidP="00AB7D2C">
      <w:pPr>
        <w:rPr>
          <w:rFonts w:ascii="Courier New" w:hAnsi="Courier New" w:cs="Courier New"/>
          <w:sz w:val="22"/>
          <w:szCs w:val="22"/>
        </w:rPr>
      </w:pPr>
    </w:p>
    <w:p w:rsidR="00AB7D2C" w:rsidRDefault="00AB7D2C" w:rsidP="00AB7D2C">
      <w:pPr>
        <w:jc w:val="right"/>
        <w:rPr>
          <w:rFonts w:ascii="Courier New" w:hAnsi="Courier New" w:cs="Courier New"/>
          <w:sz w:val="22"/>
          <w:szCs w:val="22"/>
        </w:rPr>
      </w:pPr>
      <w:r>
        <w:rPr>
          <w:rFonts w:ascii="Courier New" w:hAnsi="Courier New" w:cs="Courier New"/>
          <w:sz w:val="22"/>
          <w:szCs w:val="22"/>
        </w:rPr>
        <w:tab/>
      </w:r>
      <w:r w:rsidRPr="001244A7">
        <w:rPr>
          <w:rFonts w:ascii="Courier New" w:hAnsi="Courier New" w:cs="Courier New"/>
          <w:sz w:val="22"/>
          <w:szCs w:val="22"/>
        </w:rPr>
        <w:t>Приложение № 3</w:t>
      </w:r>
    </w:p>
    <w:p w:rsidR="00AB7D2C" w:rsidRDefault="00AB7D2C" w:rsidP="00AB7D2C">
      <w:pPr>
        <w:jc w:val="right"/>
        <w:rPr>
          <w:rFonts w:ascii="Courier New" w:hAnsi="Courier New" w:cs="Courier New"/>
          <w:sz w:val="22"/>
          <w:szCs w:val="22"/>
        </w:rPr>
      </w:pPr>
      <w:r w:rsidRPr="001244A7">
        <w:t xml:space="preserve"> </w:t>
      </w:r>
      <w:r w:rsidRPr="001244A7">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p>
    <w:p w:rsidR="00AB7D2C" w:rsidRPr="001244A7" w:rsidRDefault="00AB7D2C" w:rsidP="00AB7D2C">
      <w:pPr>
        <w:jc w:val="right"/>
        <w:rPr>
          <w:rFonts w:ascii="Courier New" w:hAnsi="Courier New" w:cs="Courier New"/>
          <w:sz w:val="22"/>
          <w:szCs w:val="22"/>
        </w:rPr>
      </w:pPr>
      <w:r w:rsidRPr="001244A7">
        <w:t xml:space="preserve"> </w:t>
      </w:r>
      <w:r w:rsidRPr="001244A7">
        <w:rPr>
          <w:rFonts w:ascii="Courier New" w:hAnsi="Courier New" w:cs="Courier New"/>
          <w:sz w:val="22"/>
          <w:szCs w:val="22"/>
        </w:rPr>
        <w:t>от  26.12. 2019 №33</w:t>
      </w:r>
    </w:p>
    <w:tbl>
      <w:tblPr>
        <w:tblW w:w="10774" w:type="dxa"/>
        <w:tblInd w:w="-743" w:type="dxa"/>
        <w:tblLayout w:type="fixed"/>
        <w:tblLook w:val="04A0"/>
      </w:tblPr>
      <w:tblGrid>
        <w:gridCol w:w="2694"/>
        <w:gridCol w:w="1985"/>
        <w:gridCol w:w="1984"/>
        <w:gridCol w:w="1985"/>
        <w:gridCol w:w="1890"/>
        <w:gridCol w:w="236"/>
      </w:tblGrid>
      <w:tr w:rsidR="00AB7D2C" w:rsidRPr="001244A7" w:rsidTr="00A862AB">
        <w:trPr>
          <w:trHeight w:val="645"/>
        </w:trPr>
        <w:tc>
          <w:tcPr>
            <w:tcW w:w="10774" w:type="dxa"/>
            <w:gridSpan w:val="6"/>
            <w:tcBorders>
              <w:top w:val="nil"/>
              <w:left w:val="nil"/>
              <w:bottom w:val="nil"/>
              <w:right w:val="nil"/>
            </w:tcBorders>
            <w:shd w:val="clear" w:color="auto" w:fill="auto"/>
            <w:vAlign w:val="bottom"/>
            <w:hideMark/>
          </w:tcPr>
          <w:p w:rsidR="00AB7D2C" w:rsidRDefault="00AB7D2C" w:rsidP="00A862AB">
            <w:pPr>
              <w:ind w:right="442"/>
              <w:rPr>
                <w:rFonts w:ascii="Courier New" w:hAnsi="Courier New" w:cs="Courier New"/>
              </w:rPr>
            </w:pPr>
            <w:r w:rsidRPr="001244A7">
              <w:rPr>
                <w:rFonts w:ascii="Courier New" w:hAnsi="Courier New" w:cs="Courier New"/>
                <w:sz w:val="22"/>
                <w:szCs w:val="22"/>
              </w:rPr>
              <w:t>Источники  финансирования дефицита  бюджета муниципального образования Алужинское"  на очередной финансовый 2020 год и плановый период 2021-2022гг.</w:t>
            </w:r>
          </w:p>
          <w:p w:rsidR="00AB7D2C" w:rsidRDefault="00AB7D2C" w:rsidP="00A862AB">
            <w:pPr>
              <w:ind w:right="442"/>
              <w:rPr>
                <w:rFonts w:ascii="Courier New" w:hAnsi="Courier New" w:cs="Courier New"/>
              </w:rPr>
            </w:pPr>
          </w:p>
          <w:p w:rsidR="00AB7D2C" w:rsidRPr="001244A7" w:rsidRDefault="00AB7D2C" w:rsidP="00A862AB">
            <w:pPr>
              <w:ind w:right="442"/>
              <w:rPr>
                <w:rFonts w:ascii="Courier New" w:hAnsi="Courier New" w:cs="Courier New"/>
              </w:rPr>
            </w:pPr>
          </w:p>
        </w:tc>
      </w:tr>
      <w:tr w:rsidR="00AB7D2C" w:rsidRPr="001244A7" w:rsidTr="00A862AB">
        <w:trPr>
          <w:trHeight w:val="300"/>
        </w:trPr>
        <w:tc>
          <w:tcPr>
            <w:tcW w:w="2694"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rPr>
            </w:pPr>
          </w:p>
        </w:tc>
        <w:tc>
          <w:tcPr>
            <w:tcW w:w="1985"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rPr>
            </w:pPr>
          </w:p>
        </w:tc>
        <w:tc>
          <w:tcPr>
            <w:tcW w:w="1984"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rPr>
            </w:pPr>
          </w:p>
        </w:tc>
        <w:tc>
          <w:tcPr>
            <w:tcW w:w="3875" w:type="dxa"/>
            <w:gridSpan w:val="2"/>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AB7D2C" w:rsidRPr="001244A7" w:rsidRDefault="00AB7D2C" w:rsidP="00A862AB">
            <w:pPr>
              <w:ind w:left="-581" w:firstLine="567"/>
              <w:rPr>
                <w:rFonts w:ascii="Courier New" w:hAnsi="Courier New" w:cs="Courier New"/>
              </w:rPr>
            </w:pPr>
            <w:proofErr w:type="gramStart"/>
            <w:r w:rsidRPr="001244A7">
              <w:rPr>
                <w:rFonts w:ascii="Courier New" w:hAnsi="Courier New" w:cs="Courier New"/>
                <w:sz w:val="22"/>
                <w:szCs w:val="22"/>
              </w:rPr>
              <w:t>р</w:t>
            </w:r>
            <w:r w:rsidRPr="001244A7">
              <w:rPr>
                <w:rFonts w:ascii="Courier New" w:hAnsi="Courier New" w:cs="Courier New"/>
                <w:sz w:val="22"/>
                <w:szCs w:val="22"/>
              </w:rPr>
              <w:lastRenderedPageBreak/>
              <w:t>ублях</w:t>
            </w:r>
            <w:proofErr w:type="gramEnd"/>
          </w:p>
        </w:tc>
      </w:tr>
      <w:tr w:rsidR="00AB7D2C" w:rsidRPr="001244A7" w:rsidTr="00A862AB">
        <w:trPr>
          <w:trHeight w:val="51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lastRenderedPageBreak/>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код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очередной финансовый 2020 год</w:t>
            </w:r>
          </w:p>
        </w:tc>
        <w:tc>
          <w:tcPr>
            <w:tcW w:w="4111" w:type="dxa"/>
            <w:gridSpan w:val="3"/>
            <w:tcBorders>
              <w:top w:val="single" w:sz="4" w:space="0" w:color="auto"/>
              <w:left w:val="nil"/>
              <w:bottom w:val="single" w:sz="4" w:space="0" w:color="auto"/>
              <w:right w:val="single" w:sz="4" w:space="0" w:color="auto"/>
            </w:tcBorders>
            <w:shd w:val="clear" w:color="auto" w:fill="auto"/>
            <w:vAlign w:val="bottom"/>
            <w:hideMark/>
          </w:tcPr>
          <w:p w:rsidR="00AB7D2C" w:rsidRPr="001244A7" w:rsidRDefault="00AB7D2C" w:rsidP="00A862AB">
            <w:pPr>
              <w:ind w:right="2427"/>
              <w:rPr>
                <w:rFonts w:ascii="Courier New" w:hAnsi="Courier New" w:cs="Courier New"/>
              </w:rPr>
            </w:pPr>
            <w:r w:rsidRPr="001244A7">
              <w:rPr>
                <w:rFonts w:ascii="Courier New" w:hAnsi="Courier New" w:cs="Courier New"/>
                <w:sz w:val="22"/>
                <w:szCs w:val="22"/>
              </w:rPr>
              <w:t>плановый период</w:t>
            </w:r>
          </w:p>
        </w:tc>
      </w:tr>
      <w:tr w:rsidR="00AB7D2C" w:rsidRPr="001244A7" w:rsidTr="00A862AB">
        <w:trPr>
          <w:trHeight w:val="37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AB7D2C" w:rsidRPr="001244A7" w:rsidRDefault="00AB7D2C" w:rsidP="00A862AB">
            <w:pPr>
              <w:rPr>
                <w:rFonts w:ascii="Courier New" w:hAnsi="Courier New" w:cs="Courier New"/>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B7D2C" w:rsidRPr="001244A7" w:rsidRDefault="00AB7D2C" w:rsidP="00A862AB">
            <w:pPr>
              <w:rPr>
                <w:rFonts w:ascii="Courier New" w:hAnsi="Courier New" w:cs="Courier Ne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7D2C" w:rsidRPr="001244A7" w:rsidRDefault="00AB7D2C" w:rsidP="00A862AB">
            <w:pPr>
              <w:rPr>
                <w:rFonts w:ascii="Courier New" w:hAnsi="Courier New" w:cs="Courier New"/>
              </w:rPr>
            </w:pP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2021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2022</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источники финансирования дефицита бюджета</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000 01 00 00 00 00 0000 000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 xml:space="preserve">     71 749,00   </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923 01 02 00 00 00 0000 000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 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 xml:space="preserve">     71 749,00   </w:t>
            </w:r>
          </w:p>
        </w:tc>
      </w:tr>
      <w:tr w:rsidR="00AB7D2C" w:rsidRPr="001244A7" w:rsidTr="00A862AB">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Получение кредитов от кредитных организаций в валюте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923 01 02 00 00 00 0000 700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rPr>
            </w:pPr>
            <w:r w:rsidRPr="001244A7">
              <w:rPr>
                <w:rFonts w:ascii="Courier New" w:hAnsi="Courier New" w:cs="Courier New"/>
                <w:sz w:val="22"/>
                <w:szCs w:val="22"/>
              </w:rPr>
              <w:t>69 454,00</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71 749,00   </w:t>
            </w:r>
          </w:p>
        </w:tc>
      </w:tr>
      <w:tr w:rsidR="00AB7D2C" w:rsidRPr="001244A7" w:rsidTr="00A862AB">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proofErr w:type="gramStart"/>
            <w:r w:rsidRPr="001244A7">
              <w:rPr>
                <w:rFonts w:ascii="Courier New" w:hAnsi="Courier New" w:cs="Courier New"/>
                <w:sz w:val="22"/>
                <w:szCs w:val="22"/>
              </w:rPr>
              <w:t>Кредиты</w:t>
            </w:r>
            <w:proofErr w:type="gramEnd"/>
            <w:r w:rsidRPr="001244A7">
              <w:rPr>
                <w:rFonts w:ascii="Courier New" w:hAnsi="Courier New" w:cs="Courier New"/>
                <w:sz w:val="22"/>
                <w:szCs w:val="22"/>
              </w:rPr>
              <w:t xml:space="preserve"> полученные в валюте Российской Федерации от кредитных организаций бюджетами сельских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923 01 02 00 00 00 0000 710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rPr>
            </w:pPr>
            <w:r w:rsidRPr="001244A7">
              <w:rPr>
                <w:rFonts w:ascii="Courier New" w:hAnsi="Courier New" w:cs="Courier New"/>
                <w:sz w:val="22"/>
                <w:szCs w:val="22"/>
              </w:rPr>
              <w:t>69 454,00</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 71 749,00   </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изменение остатков средств на счетах по учету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 xml:space="preserve">000 01 05 00 00 00 0000 000 </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rPr>
            </w:pPr>
            <w:r w:rsidRPr="001244A7">
              <w:rPr>
                <w:rFonts w:ascii="Courier New" w:hAnsi="Courier New" w:cs="Courier New"/>
                <w:b/>
                <w:bCs/>
                <w:sz w:val="22"/>
                <w:szCs w:val="22"/>
              </w:rPr>
              <w:t xml:space="preserve">     71 749,00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увеличение остатков средств бюджета</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000 01 05 00 00 00 0000 500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7 288 900,00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000 01 05 02 00 00 0000 500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увеличение прочих остатков денежных средств бюджетов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000 01 05 02 01 00 0000 500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000 01 05 02 01 10 0000 500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увеличение прочих остатков денежных средств бюджета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000 01 05 02 00 00 0000 510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1200"/>
        </w:trPr>
        <w:tc>
          <w:tcPr>
            <w:tcW w:w="2694" w:type="dxa"/>
            <w:tcBorders>
              <w:top w:val="nil"/>
              <w:left w:val="single" w:sz="4" w:space="0" w:color="auto"/>
              <w:bottom w:val="nil"/>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увеличение прочих </w:t>
            </w:r>
            <w:proofErr w:type="gramStart"/>
            <w:r w:rsidRPr="001244A7">
              <w:rPr>
                <w:rFonts w:ascii="Courier New" w:hAnsi="Courier New" w:cs="Courier New"/>
                <w:sz w:val="22"/>
                <w:szCs w:val="22"/>
              </w:rPr>
              <w:t>остатков денежных средств бюджетов субъектов Российской Федерации</w:t>
            </w:r>
            <w:proofErr w:type="gramEnd"/>
          </w:p>
        </w:tc>
        <w:tc>
          <w:tcPr>
            <w:tcW w:w="1985" w:type="dxa"/>
            <w:tcBorders>
              <w:top w:val="nil"/>
              <w:left w:val="nil"/>
              <w:bottom w:val="nil"/>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000 01 05 02 01 10 0000 510 </w:t>
            </w:r>
          </w:p>
        </w:tc>
        <w:tc>
          <w:tcPr>
            <w:tcW w:w="1984" w:type="dxa"/>
            <w:tcBorders>
              <w:top w:val="nil"/>
              <w:left w:val="nil"/>
              <w:bottom w:val="nil"/>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уменьшение остатков средств бюджета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000 01 05 00 00 00 0000 600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7 573 854,00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уменьшение прочих остатков средств бюджетов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000 01 05 02 00 00 0000 600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7 573 854,00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000 01 05 02 01 00 0000 610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7 573 854,00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lastRenderedPageBreak/>
              <w:t>уменьшение прочих остатков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000 01 05 02 01 10 0000 610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rPr>
            </w:pPr>
            <w:r w:rsidRPr="001244A7">
              <w:rPr>
                <w:rFonts w:ascii="Courier New" w:hAnsi="Courier New" w:cs="Courier New"/>
                <w:sz w:val="22"/>
                <w:szCs w:val="22"/>
              </w:rPr>
              <w:t xml:space="preserve">  7 573 854,00   </w:t>
            </w:r>
          </w:p>
        </w:tc>
      </w:tr>
    </w:tbl>
    <w:p w:rsidR="00AB7D2C" w:rsidRDefault="00AB7D2C" w:rsidP="00AB7D2C">
      <w:pPr>
        <w:tabs>
          <w:tab w:val="left" w:pos="8640"/>
        </w:tabs>
        <w:rPr>
          <w:rFonts w:ascii="Courier New" w:hAnsi="Courier New" w:cs="Courier New"/>
          <w:sz w:val="22"/>
          <w:szCs w:val="22"/>
        </w:rPr>
      </w:pPr>
    </w:p>
    <w:p w:rsidR="00AB7D2C" w:rsidRDefault="00AB7D2C" w:rsidP="00AB7D2C">
      <w:pPr>
        <w:tabs>
          <w:tab w:val="left" w:pos="8640"/>
        </w:tabs>
        <w:jc w:val="right"/>
        <w:rPr>
          <w:rFonts w:ascii="Courier New" w:hAnsi="Courier New" w:cs="Courier New"/>
          <w:sz w:val="22"/>
          <w:szCs w:val="22"/>
        </w:rPr>
      </w:pPr>
    </w:p>
    <w:p w:rsidR="00AB7D2C" w:rsidRDefault="00AB7D2C" w:rsidP="00AB7D2C">
      <w:pPr>
        <w:tabs>
          <w:tab w:val="left" w:pos="8640"/>
        </w:tabs>
        <w:rPr>
          <w:rFonts w:ascii="Courier New" w:hAnsi="Courier New" w:cs="Courier New"/>
          <w:sz w:val="22"/>
          <w:szCs w:val="22"/>
        </w:rPr>
      </w:pPr>
    </w:p>
    <w:p w:rsidR="00AB7D2C" w:rsidRDefault="00AB7D2C" w:rsidP="00AB7D2C">
      <w:pPr>
        <w:tabs>
          <w:tab w:val="left" w:pos="8640"/>
        </w:tabs>
        <w:jc w:val="right"/>
        <w:rPr>
          <w:rFonts w:ascii="Courier New" w:hAnsi="Courier New" w:cs="Courier New"/>
          <w:sz w:val="22"/>
          <w:szCs w:val="22"/>
        </w:rPr>
      </w:pPr>
      <w:r w:rsidRPr="001244A7">
        <w:rPr>
          <w:rFonts w:ascii="Courier New" w:hAnsi="Courier New" w:cs="Courier New"/>
          <w:sz w:val="22"/>
          <w:szCs w:val="22"/>
        </w:rPr>
        <w:t>Приложение №4</w:t>
      </w:r>
    </w:p>
    <w:p w:rsidR="00AB7D2C" w:rsidRDefault="00AB7D2C" w:rsidP="00AB7D2C">
      <w:pPr>
        <w:tabs>
          <w:tab w:val="left" w:pos="8640"/>
        </w:tabs>
        <w:jc w:val="right"/>
        <w:rPr>
          <w:rFonts w:ascii="Courier New" w:hAnsi="Courier New" w:cs="Courier New"/>
          <w:sz w:val="22"/>
          <w:szCs w:val="22"/>
        </w:rPr>
      </w:pPr>
      <w:r w:rsidRPr="001244A7">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p>
    <w:p w:rsidR="00AB7D2C" w:rsidRDefault="00AB7D2C" w:rsidP="00AB7D2C">
      <w:pPr>
        <w:tabs>
          <w:tab w:val="left" w:pos="8640"/>
        </w:tabs>
        <w:jc w:val="right"/>
        <w:rPr>
          <w:rFonts w:ascii="Courier New" w:hAnsi="Courier New" w:cs="Courier New"/>
          <w:sz w:val="22"/>
          <w:szCs w:val="22"/>
        </w:rPr>
      </w:pPr>
    </w:p>
    <w:p w:rsidR="00AB7D2C" w:rsidRPr="001244A7" w:rsidRDefault="00AB7D2C" w:rsidP="00AB7D2C">
      <w:pPr>
        <w:tabs>
          <w:tab w:val="left" w:pos="3139"/>
        </w:tabs>
        <w:rPr>
          <w:rFonts w:ascii="Courier New" w:hAnsi="Courier New" w:cs="Courier New"/>
          <w:sz w:val="22"/>
          <w:szCs w:val="22"/>
        </w:rPr>
      </w:pPr>
      <w:r>
        <w:rPr>
          <w:rFonts w:ascii="Courier New" w:hAnsi="Courier New" w:cs="Courier New"/>
          <w:sz w:val="22"/>
          <w:szCs w:val="22"/>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977"/>
        <w:gridCol w:w="1984"/>
        <w:gridCol w:w="1843"/>
        <w:gridCol w:w="1843"/>
      </w:tblGrid>
      <w:tr w:rsidR="00AB7D2C" w:rsidRPr="008222F0" w:rsidTr="00A862AB">
        <w:trPr>
          <w:trHeight w:val="915"/>
        </w:trPr>
        <w:tc>
          <w:tcPr>
            <w:tcW w:w="10774" w:type="dxa"/>
            <w:gridSpan w:val="5"/>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Прогнозируемые доходы бюджета муниципального образования " Алужинское"                                           на очередной 2020 год  и плановый период 2021-2022 годы</w:t>
            </w: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b/>
                <w:bCs/>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КБК</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                                       Наименование </w:t>
            </w:r>
          </w:p>
        </w:tc>
        <w:tc>
          <w:tcPr>
            <w:tcW w:w="1984"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Очередной финансовый год</w:t>
            </w:r>
          </w:p>
        </w:tc>
        <w:tc>
          <w:tcPr>
            <w:tcW w:w="3686" w:type="dxa"/>
            <w:gridSpan w:val="2"/>
            <w:shd w:val="clear" w:color="auto" w:fill="auto"/>
            <w:hideMark/>
          </w:tcPr>
          <w:p w:rsidR="00AB7D2C" w:rsidRPr="008222F0" w:rsidRDefault="00AB7D2C" w:rsidP="00A862AB">
            <w:pPr>
              <w:tabs>
                <w:tab w:val="left" w:pos="3139"/>
              </w:tabs>
              <w:jc w:val="center"/>
              <w:rPr>
                <w:rFonts w:ascii="Courier New" w:hAnsi="Courier New" w:cs="Courier New"/>
              </w:rPr>
            </w:pPr>
            <w:r w:rsidRPr="008222F0">
              <w:rPr>
                <w:rFonts w:ascii="Courier New" w:hAnsi="Courier New" w:cs="Courier New"/>
                <w:sz w:val="22"/>
                <w:szCs w:val="22"/>
              </w:rPr>
              <w:t>Плановый период</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i/>
                <w:iCs/>
              </w:rPr>
            </w:pPr>
            <w:r w:rsidRPr="008222F0">
              <w:rPr>
                <w:rFonts w:ascii="Courier New" w:hAnsi="Courier New" w:cs="Courier New"/>
                <w:b/>
                <w:bCs/>
                <w:i/>
                <w:iCs/>
                <w:sz w:val="22"/>
                <w:szCs w:val="22"/>
              </w:rPr>
              <w:t>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2020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2021</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2022</w:t>
            </w:r>
          </w:p>
        </w:tc>
      </w:tr>
      <w:tr w:rsidR="00AB7D2C" w:rsidRPr="008222F0" w:rsidTr="00A862AB">
        <w:trPr>
          <w:trHeight w:val="57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НАЛОГОВЫЕ И НЕНАЛОГОВЫЕ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1852100,00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1862300,00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1913300,00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000 1 00 00000 00 0000 000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1850100,00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1860300,00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1911300,00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182 1 01 00000 00 0000 000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Налоги на прибыль</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182 1 01 01000 00 0000 000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Налоги на прибыль</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r>
      <w:tr w:rsidR="00AB7D2C" w:rsidRPr="008222F0" w:rsidTr="00A862AB">
        <w:trPr>
          <w:trHeight w:val="570"/>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182 1 01 02000 01 0000 110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xml:space="preserve">Налог на доходы физических лиц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215000,00</w:t>
            </w:r>
          </w:p>
        </w:tc>
      </w:tr>
      <w:tr w:rsidR="00AB7D2C" w:rsidRPr="008222F0" w:rsidTr="00A862AB">
        <w:trPr>
          <w:trHeight w:val="279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182 1 01 02010 01 0000 110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222F0">
              <w:rPr>
                <w:rFonts w:ascii="Courier New" w:hAnsi="Courier New" w:cs="Courier New"/>
                <w:sz w:val="22"/>
                <w:szCs w:val="22"/>
                <w:vertAlign w:val="superscript"/>
              </w:rPr>
              <w:t>1</w:t>
            </w:r>
            <w:r w:rsidRPr="008222F0">
              <w:rPr>
                <w:rFonts w:ascii="Courier New" w:hAnsi="Courier New" w:cs="Courier New"/>
                <w:sz w:val="22"/>
                <w:szCs w:val="22"/>
              </w:rPr>
              <w:t xml:space="preserve"> и 228 Налогового кодекса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215000,00</w:t>
            </w:r>
          </w:p>
        </w:tc>
      </w:tr>
      <w:tr w:rsidR="00AB7D2C" w:rsidRPr="008222F0" w:rsidTr="00A862AB">
        <w:trPr>
          <w:trHeight w:val="8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xml:space="preserve">182  1 03 00000 00 0000 000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xml:space="preserve">Налоги на товары (работы, услуги), реализуемые на территории РФ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1048100,00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1058300,00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1109300,00</w:t>
            </w:r>
          </w:p>
        </w:tc>
      </w:tr>
      <w:tr w:rsidR="00AB7D2C" w:rsidRPr="008222F0" w:rsidTr="00A862AB">
        <w:trPr>
          <w:trHeight w:val="241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182  1 03 02230 01 0000 110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доходы от уплаты акцизов на дизельное топливо,</w:t>
            </w:r>
            <w:r>
              <w:rPr>
                <w:rFonts w:ascii="Courier New" w:hAnsi="Courier New" w:cs="Courier New"/>
                <w:sz w:val="22"/>
                <w:szCs w:val="22"/>
              </w:rPr>
              <w:t xml:space="preserve"> </w:t>
            </w:r>
            <w:r w:rsidRPr="008222F0">
              <w:rPr>
                <w:rFonts w:ascii="Courier New" w:hAnsi="Courier New" w:cs="Courier New"/>
                <w:sz w:val="22"/>
                <w:szCs w:val="22"/>
              </w:rPr>
              <w:t xml:space="preserve">подлежащие распределению между бюджетами субъектов Российской Федерации и местными бюджетами с учетом установленных </w:t>
            </w:r>
            <w:r w:rsidRPr="008222F0">
              <w:rPr>
                <w:rFonts w:ascii="Courier New" w:hAnsi="Courier New" w:cs="Courier New"/>
                <w:sz w:val="22"/>
                <w:szCs w:val="22"/>
              </w:rPr>
              <w:lastRenderedPageBreak/>
              <w:t>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430000,00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384000,00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401000,00</w:t>
            </w:r>
          </w:p>
        </w:tc>
      </w:tr>
      <w:tr w:rsidR="00AB7D2C" w:rsidRPr="008222F0" w:rsidTr="00A862AB">
        <w:trPr>
          <w:trHeight w:val="268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 xml:space="preserve">182  1 03 02240 01 0000 110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доходы от уплаты акцизов на моторные масла для дизельных  </w:t>
            </w:r>
            <w:proofErr w:type="gramStart"/>
            <w:r w:rsidRPr="008222F0">
              <w:rPr>
                <w:rFonts w:ascii="Courier New" w:hAnsi="Courier New" w:cs="Courier New"/>
                <w:sz w:val="22"/>
                <w:szCs w:val="22"/>
              </w:rPr>
              <w:t>и(</w:t>
            </w:r>
            <w:proofErr w:type="gramEnd"/>
            <w:r w:rsidRPr="008222F0">
              <w:rPr>
                <w:rFonts w:ascii="Courier New" w:hAnsi="Courier New" w:cs="Courier New"/>
                <w:sz w:val="22"/>
                <w:szCs w:val="22"/>
              </w:rPr>
              <w:t>или)карбюраторных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3000,00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3600,00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3000,00</w:t>
            </w:r>
          </w:p>
        </w:tc>
      </w:tr>
      <w:tr w:rsidR="00AB7D2C" w:rsidRPr="008222F0" w:rsidTr="00A862AB">
        <w:trPr>
          <w:trHeight w:val="238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182  1 03 02250 01 0000 110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681000,00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739300,00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790900,00</w:t>
            </w:r>
          </w:p>
        </w:tc>
      </w:tr>
      <w:tr w:rsidR="00AB7D2C" w:rsidRPr="008222F0" w:rsidTr="00A862AB">
        <w:trPr>
          <w:trHeight w:val="21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182  1 03 02260 01 0000 110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доходы от уплаты акцизов на прямогонный бензин, подлежащие</w:t>
            </w:r>
            <w:r w:rsidRPr="008222F0">
              <w:rPr>
                <w:rFonts w:ascii="Courier New" w:hAnsi="Courier New" w:cs="Courier New"/>
                <w:sz w:val="22"/>
                <w:szCs w:val="22"/>
              </w:rPr>
              <w:lastRenderedPageBreak/>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-65900,00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-68600,00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-85600,00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182 1 05 00000 00 0000 000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налоги на совокупный доход</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280000,00</w:t>
            </w:r>
          </w:p>
        </w:tc>
      </w:tr>
      <w:tr w:rsidR="00AB7D2C" w:rsidRPr="008222F0" w:rsidTr="00A862AB">
        <w:trPr>
          <w:trHeight w:val="6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182 1 05 03010 01 0000 110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Единый сельскохозяйственный налог</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280000,00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182 1 06 00000 00 0000 000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Налоги на имущество</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307000,00</w:t>
            </w:r>
          </w:p>
        </w:tc>
      </w:tr>
      <w:tr w:rsidR="00AB7D2C" w:rsidRPr="008222F0" w:rsidTr="00A862AB">
        <w:trPr>
          <w:trHeight w:val="15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182 1 06 01030 10 1000 110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182 1 06 06000 00 0000 110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xml:space="preserve">Земельный налог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300000,00</w:t>
            </w:r>
          </w:p>
        </w:tc>
      </w:tr>
      <w:tr w:rsidR="00AB7D2C" w:rsidRPr="008222F0" w:rsidTr="00A862AB">
        <w:trPr>
          <w:trHeight w:val="11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182 1 06 06030 00 0000 110</w:t>
            </w:r>
          </w:p>
        </w:tc>
        <w:tc>
          <w:tcPr>
            <w:tcW w:w="2977" w:type="dxa"/>
            <w:shd w:val="clear" w:color="auto" w:fill="auto"/>
            <w:hideMark/>
          </w:tcPr>
          <w:p w:rsidR="00AB7D2C" w:rsidRPr="008222F0" w:rsidRDefault="00AB7D2C" w:rsidP="00AB7D2C">
            <w:pPr>
              <w:tabs>
                <w:tab w:val="left" w:pos="3139"/>
              </w:tabs>
              <w:rPr>
                <w:rFonts w:ascii="Courier New" w:hAnsi="Courier New" w:cs="Courier New"/>
                <w:b/>
                <w:bCs/>
              </w:rPr>
            </w:pPr>
            <w:r w:rsidRPr="008222F0">
              <w:rPr>
                <w:rFonts w:ascii="Courier New" w:hAnsi="Courier New" w:cs="Courier New"/>
                <w:b/>
                <w:bCs/>
                <w:sz w:val="22"/>
                <w:szCs w:val="22"/>
              </w:rPr>
              <w:t>земельный налог,</w:t>
            </w:r>
            <w:r>
              <w:rPr>
                <w:rFonts w:ascii="Courier New" w:hAnsi="Courier New" w:cs="Courier New"/>
                <w:b/>
                <w:bCs/>
                <w:sz w:val="22"/>
                <w:szCs w:val="22"/>
              </w:rPr>
              <w:t xml:space="preserve"> </w:t>
            </w:r>
            <w:r w:rsidRPr="008222F0">
              <w:rPr>
                <w:rFonts w:ascii="Courier New" w:hAnsi="Courier New" w:cs="Courier New"/>
                <w:b/>
                <w:bCs/>
                <w:sz w:val="22"/>
                <w:szCs w:val="22"/>
              </w:rPr>
              <w:t>взимаемый по ставк</w:t>
            </w:r>
            <w:r>
              <w:rPr>
                <w:rFonts w:ascii="Courier New" w:hAnsi="Courier New" w:cs="Courier New"/>
                <w:b/>
                <w:bCs/>
                <w:sz w:val="22"/>
                <w:szCs w:val="22"/>
              </w:rPr>
              <w:t>и</w:t>
            </w:r>
            <w:r w:rsidRPr="008222F0">
              <w:rPr>
                <w:rFonts w:ascii="Courier New" w:hAnsi="Courier New" w:cs="Courier New"/>
                <w:b/>
                <w:bCs/>
                <w:sz w:val="22"/>
                <w:szCs w:val="22"/>
              </w:rPr>
              <w:t>,</w:t>
            </w:r>
            <w:r>
              <w:rPr>
                <w:rFonts w:ascii="Courier New" w:hAnsi="Courier New" w:cs="Courier New"/>
                <w:b/>
                <w:bCs/>
                <w:sz w:val="22"/>
                <w:szCs w:val="22"/>
              </w:rPr>
              <w:t xml:space="preserve"> </w:t>
            </w:r>
            <w:r w:rsidRPr="008222F0">
              <w:rPr>
                <w:rFonts w:ascii="Courier New" w:hAnsi="Courier New" w:cs="Courier New"/>
                <w:b/>
                <w:bCs/>
                <w:sz w:val="22"/>
                <w:szCs w:val="22"/>
              </w:rPr>
              <w:t>установленным в соответствии с подпунктом</w:t>
            </w:r>
            <w:proofErr w:type="gramStart"/>
            <w:r w:rsidRPr="008222F0">
              <w:rPr>
                <w:rFonts w:ascii="Courier New" w:hAnsi="Courier New" w:cs="Courier New"/>
                <w:b/>
                <w:bCs/>
                <w:sz w:val="22"/>
                <w:szCs w:val="22"/>
              </w:rPr>
              <w:t>2</w:t>
            </w:r>
            <w:proofErr w:type="gramEnd"/>
            <w:r w:rsidRPr="008222F0">
              <w:rPr>
                <w:rFonts w:ascii="Courier New" w:hAnsi="Courier New" w:cs="Courier New"/>
                <w:b/>
                <w:bCs/>
                <w:sz w:val="22"/>
                <w:szCs w:val="22"/>
              </w:rPr>
              <w:t xml:space="preserve"> пункта1 статьи 394 НК РФ</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r>
      <w:tr w:rsidR="00AB7D2C" w:rsidRPr="008222F0" w:rsidTr="00A862AB">
        <w:trPr>
          <w:trHeight w:val="235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182 1 06 06033 10 0000 110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220000,00</w:t>
            </w:r>
          </w:p>
        </w:tc>
      </w:tr>
      <w:tr w:rsidR="00AB7D2C" w:rsidRPr="008222F0" w:rsidTr="00A862AB">
        <w:trPr>
          <w:trHeight w:val="246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182 1 06 06040 10 0000 110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80000,00</w:t>
            </w:r>
          </w:p>
        </w:tc>
      </w:tr>
      <w:tr w:rsidR="00AB7D2C" w:rsidRPr="008222F0" w:rsidTr="00A862AB">
        <w:trPr>
          <w:trHeight w:val="237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182 1 06 06043 10 1000 110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80000,00</w:t>
            </w:r>
          </w:p>
        </w:tc>
      </w:tr>
      <w:tr w:rsidR="00AB7D2C" w:rsidRPr="008222F0" w:rsidTr="00A862AB">
        <w:trPr>
          <w:trHeight w:val="36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НЕНАЛОГОВЫЕ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2000,00</w:t>
            </w:r>
          </w:p>
        </w:tc>
      </w:tr>
      <w:tr w:rsidR="00AB7D2C" w:rsidRPr="008222F0" w:rsidTr="00A862AB">
        <w:trPr>
          <w:trHeight w:val="238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016 1 11 05025 10 0000 120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proofErr w:type="gramStart"/>
            <w:r w:rsidRPr="008222F0">
              <w:rPr>
                <w:rFonts w:ascii="Courier New" w:hAnsi="Courier New" w:cs="Courier New"/>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автономных учреждений)                                 земельных  участков  муниципальных  бюджетных  и                                автономных учреждений </w:t>
            </w:r>
            <w:proofErr w:type="gramEnd"/>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2000,00</w:t>
            </w:r>
          </w:p>
        </w:tc>
      </w:tr>
      <w:tr w:rsidR="00AB7D2C" w:rsidRPr="008222F0" w:rsidTr="00A862AB">
        <w:trPr>
          <w:trHeight w:val="9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О16 1 17 01050 10 0000 180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Невыясненные поступления, зачисляемые в  бюджеты поселений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итого доходов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1852100,00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1862300,00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1913300,00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2 00 00000 00 0000 000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БЕЗВОЗМЕЗДНЫЕ ПОСТУПЛЕНИЯ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6693900,00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5426600,00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5329600,00</w:t>
            </w:r>
          </w:p>
        </w:tc>
      </w:tr>
      <w:tr w:rsidR="00AB7D2C" w:rsidRPr="008222F0" w:rsidTr="00A862AB">
        <w:trPr>
          <w:trHeight w:val="15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2 02 00000 00 0000 000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БЕЗВОЗМЕЗДНЫЕ  ПОСТУПЛЕНИЯ  ОТ  ДРУГИХ  БЮДЖЕТОВ БЮДЖЕТНОЙ СИСТЕМЫ РОССИЙСКОЙ ФЕДЕРАЦИИ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6693900,00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5426600,00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5329600,00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2 02 15001 00 0000 150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Дотации на выравнивание бюджетной обеспеченности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6057800,00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4926100,00</w:t>
            </w:r>
          </w:p>
        </w:tc>
      </w:tr>
      <w:tr w:rsidR="00AB7D2C" w:rsidRPr="008222F0" w:rsidTr="00A862AB">
        <w:trPr>
          <w:trHeight w:val="585"/>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Дотации бюджетам сельских поселений на выравнивание бюджетной обеспеченности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6057800,00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4926100,00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Дотации бюджетам сельских поселений на выравнивание бюджетной обеспеченности </w:t>
            </w:r>
            <w:proofErr w:type="gramStart"/>
            <w:r w:rsidRPr="008222F0">
              <w:rPr>
                <w:rFonts w:ascii="Courier New" w:hAnsi="Courier New" w:cs="Courier New"/>
                <w:sz w:val="22"/>
                <w:szCs w:val="22"/>
              </w:rPr>
              <w:t>ОБ</w:t>
            </w:r>
            <w:proofErr w:type="gramEnd"/>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64700,00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5200,00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Дотации бюджетам сельских посел</w:t>
            </w:r>
            <w:r w:rsidRPr="008222F0">
              <w:rPr>
                <w:rFonts w:ascii="Courier New" w:hAnsi="Courier New" w:cs="Courier New"/>
                <w:sz w:val="22"/>
                <w:szCs w:val="22"/>
              </w:rPr>
              <w:lastRenderedPageBreak/>
              <w:t>ений на выравнивание бюджетной обеспеченности РБ</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5993100,00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4920900,00</w:t>
            </w:r>
          </w:p>
        </w:tc>
      </w:tr>
      <w:tr w:rsidR="00AB7D2C" w:rsidRPr="008222F0" w:rsidTr="00A862AB">
        <w:trPr>
          <w:trHeight w:val="12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Субсидии  бюджетам субъектов Российской Федерации и муниципальных образований (межбюджетные субсидии)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273700,00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923 2 02 29999 10 0000 150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Прочие субсидии, зачисляемые в бюджеты сельских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273700,00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Субсидии на реализацию мероприятий  перечня проектов народных инициатив</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273700,00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923 2 02 30000 00 0000 150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Субвенции бюджетам бюджетной системы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126300,00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126900,00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129800,00</w:t>
            </w:r>
          </w:p>
        </w:tc>
      </w:tr>
      <w:tr w:rsidR="00AB7D2C" w:rsidRPr="008222F0" w:rsidTr="00A862AB">
        <w:trPr>
          <w:trHeight w:val="120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923 2 02 35118 10 0000 150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125600,00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126200,00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129100,00</w:t>
            </w:r>
          </w:p>
        </w:tc>
      </w:tr>
      <w:tr w:rsidR="00AB7D2C" w:rsidRPr="008222F0" w:rsidTr="00A862AB">
        <w:trPr>
          <w:trHeight w:val="111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w:t>
            </w:r>
          </w:p>
        </w:tc>
      </w:tr>
      <w:tr w:rsidR="00AB7D2C" w:rsidRPr="008222F0" w:rsidTr="00A862AB">
        <w:trPr>
          <w:trHeight w:val="1305"/>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xml:space="preserve">Осуществление отдельных областных государственных полномочий в сфере водоснабжения и водоотведения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r>
      <w:tr w:rsidR="00AB7D2C" w:rsidRPr="008222F0" w:rsidTr="00A862AB">
        <w:trPr>
          <w:trHeight w:val="417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proofErr w:type="gramStart"/>
            <w:r w:rsidRPr="008222F0">
              <w:rPr>
                <w:rFonts w:ascii="Courier New" w:hAnsi="Courier New" w:cs="Courier New"/>
                <w:sz w:val="22"/>
                <w:szCs w:val="22"/>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самоосуществление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roofErr w:type="spellStart"/>
            <w:r w:rsidRPr="008222F0">
              <w:rPr>
                <w:rFonts w:ascii="Courier New" w:hAnsi="Courier New" w:cs="Courier New"/>
                <w:sz w:val="22"/>
                <w:szCs w:val="22"/>
              </w:rPr>
              <w:t>инистративной</w:t>
            </w:r>
            <w:proofErr w:type="spellEnd"/>
            <w:r w:rsidRPr="008222F0">
              <w:rPr>
                <w:rFonts w:ascii="Courier New" w:hAnsi="Courier New" w:cs="Courier New"/>
                <w:sz w:val="22"/>
                <w:szCs w:val="22"/>
              </w:rPr>
              <w:t xml:space="preserve"> </w:t>
            </w:r>
            <w:r w:rsidRPr="008222F0">
              <w:rPr>
                <w:rFonts w:ascii="Courier New" w:hAnsi="Courier New" w:cs="Courier New"/>
                <w:sz w:val="22"/>
                <w:szCs w:val="22"/>
              </w:rPr>
              <w:lastRenderedPageBreak/>
              <w:t xml:space="preserve">ответственности </w:t>
            </w:r>
            <w:proofErr w:type="gramEnd"/>
          </w:p>
        </w:tc>
        <w:tc>
          <w:tcPr>
            <w:tcW w:w="1984"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700,00</w:t>
            </w:r>
          </w:p>
        </w:tc>
        <w:tc>
          <w:tcPr>
            <w:tcW w:w="1843"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w:t>
            </w:r>
          </w:p>
        </w:tc>
        <w:tc>
          <w:tcPr>
            <w:tcW w:w="1843"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700,00</w:t>
            </w:r>
          </w:p>
        </w:tc>
      </w:tr>
      <w:tr w:rsidR="00AB7D2C" w:rsidRPr="008222F0" w:rsidTr="00A862AB">
        <w:trPr>
          <w:trHeight w:val="930"/>
        </w:trPr>
        <w:tc>
          <w:tcPr>
            <w:tcW w:w="212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lastRenderedPageBreak/>
              <w:t>2 02 49999 10 0000 150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Прочие межбюджетные трансферты, передаваемые бюджетам сельских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 xml:space="preserve"> ВСЕГО  ДОХОДОВ</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8546000,00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7288900,00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7242900,00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дефицит бюджета</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69454,00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69836,00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71749,00</w:t>
            </w: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rPr>
            </w:pPr>
          </w:p>
        </w:tc>
      </w:tr>
      <w:tr w:rsidR="00AB7D2C" w:rsidRPr="008222F0" w:rsidTr="00A862AB">
        <w:trPr>
          <w:trHeight w:val="31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rPr>
            </w:pPr>
          </w:p>
        </w:tc>
        <w:tc>
          <w:tcPr>
            <w:tcW w:w="2977" w:type="dxa"/>
            <w:shd w:val="clear" w:color="auto" w:fill="auto"/>
            <w:hideMark/>
          </w:tcPr>
          <w:p w:rsidR="00AB7D2C" w:rsidRPr="008222F0" w:rsidRDefault="00AB7D2C" w:rsidP="00A862AB">
            <w:pPr>
              <w:tabs>
                <w:tab w:val="left" w:pos="3139"/>
              </w:tabs>
              <w:rPr>
                <w:rFonts w:ascii="Courier New" w:hAnsi="Courier New" w:cs="Courier New"/>
                <w:b/>
                <w:bCs/>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8615454,00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7358736,00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rPr>
            </w:pPr>
            <w:r w:rsidRPr="008222F0">
              <w:rPr>
                <w:rFonts w:ascii="Courier New" w:hAnsi="Courier New" w:cs="Courier New"/>
                <w:b/>
                <w:bCs/>
                <w:sz w:val="22"/>
                <w:szCs w:val="22"/>
              </w:rPr>
              <w:t>7314649,00</w:t>
            </w:r>
          </w:p>
        </w:tc>
      </w:tr>
    </w:tbl>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rPr>
          <w:rFonts w:ascii="Courier New" w:hAnsi="Courier New" w:cs="Courier New"/>
          <w:sz w:val="22"/>
          <w:szCs w:val="22"/>
        </w:rPr>
        <w:sectPr w:rsidR="00AB7D2C" w:rsidSect="00AB7D2C">
          <w:pgSz w:w="11906" w:h="16838"/>
          <w:pgMar w:top="426" w:right="850" w:bottom="567" w:left="1701" w:header="709" w:footer="709" w:gutter="0"/>
          <w:cols w:space="708"/>
          <w:docGrid w:linePitch="360"/>
        </w:sectPr>
      </w:pP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lastRenderedPageBreak/>
        <w:t>Приложение № 5</w:t>
      </w:r>
    </w:p>
    <w:p w:rsidR="00AB7D2C" w:rsidRDefault="00AB7D2C" w:rsidP="00AB7D2C">
      <w:pPr>
        <w:tabs>
          <w:tab w:val="left" w:pos="7100"/>
        </w:tabs>
        <w:jc w:val="right"/>
        <w:rPr>
          <w:rFonts w:ascii="Courier New" w:hAnsi="Courier New" w:cs="Courier New"/>
          <w:sz w:val="22"/>
          <w:szCs w:val="22"/>
        </w:rPr>
        <w:sectPr w:rsidR="00AB7D2C" w:rsidSect="00A862AB">
          <w:pgSz w:w="16838" w:h="11906" w:orient="landscape"/>
          <w:pgMar w:top="850" w:right="567" w:bottom="1701" w:left="426" w:header="709" w:footer="709" w:gutter="0"/>
          <w:cols w:space="708"/>
          <w:docGrid w:linePitch="360"/>
        </w:sectPr>
      </w:pPr>
      <w:r w:rsidRPr="00260514">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w:t>
      </w: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lastRenderedPageBreak/>
        <w:t xml:space="preserve"> 2021-2022гг.</w:t>
      </w: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t>от  26.12. 2019 №33</w:t>
      </w: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center"/>
        <w:rPr>
          <w:rFonts w:ascii="Courier New" w:hAnsi="Courier New" w:cs="Courier New"/>
          <w:sz w:val="22"/>
          <w:szCs w:val="22"/>
        </w:rPr>
      </w:pPr>
      <w:r w:rsidRPr="00260514">
        <w:rPr>
          <w:rFonts w:ascii="Courier New" w:hAnsi="Courier New" w:cs="Courier New"/>
          <w:sz w:val="22"/>
          <w:szCs w:val="22"/>
        </w:rPr>
        <w:t xml:space="preserve">Распределение бюджетных ассигнований по разделам, подразделам, целевым статьям </w:t>
      </w:r>
      <w:proofErr w:type="gramStart"/>
      <w:r w:rsidRPr="00260514">
        <w:rPr>
          <w:rFonts w:ascii="Courier New" w:hAnsi="Courier New" w:cs="Courier New"/>
          <w:sz w:val="22"/>
          <w:szCs w:val="22"/>
        </w:rPr>
        <w:t>видов расходов классификации расходов бюджета</w:t>
      </w:r>
      <w:proofErr w:type="gramEnd"/>
      <w:r w:rsidRPr="00260514">
        <w:rPr>
          <w:rFonts w:ascii="Courier New" w:hAnsi="Courier New" w:cs="Courier New"/>
          <w:sz w:val="22"/>
          <w:szCs w:val="22"/>
        </w:rPr>
        <w:t xml:space="preserve"> на очередной финансовый 2020 год  и плановый период 2021-2022гг.</w:t>
      </w: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tbl>
      <w:tblPr>
        <w:tblW w:w="16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134"/>
        <w:gridCol w:w="1560"/>
        <w:gridCol w:w="2268"/>
        <w:gridCol w:w="1842"/>
        <w:gridCol w:w="2127"/>
        <w:gridCol w:w="1984"/>
        <w:gridCol w:w="2552"/>
      </w:tblGrid>
      <w:tr w:rsidR="00AB7D2C" w:rsidRPr="007A054D" w:rsidTr="00A862AB">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7938" w:type="dxa"/>
            <w:gridSpan w:val="5"/>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Коды ведомственной классификации</w:t>
            </w:r>
          </w:p>
        </w:tc>
        <w:tc>
          <w:tcPr>
            <w:tcW w:w="2127" w:type="dxa"/>
            <w:vMerge w:val="restart"/>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очередной финансовый 2020 год</w:t>
            </w:r>
          </w:p>
        </w:tc>
        <w:tc>
          <w:tcPr>
            <w:tcW w:w="4536" w:type="dxa"/>
            <w:gridSpan w:val="2"/>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плановый период</w:t>
            </w:r>
          </w:p>
        </w:tc>
      </w:tr>
      <w:tr w:rsidR="00AB7D2C" w:rsidRPr="007A054D" w:rsidTr="00AB7D2C">
        <w:trPr>
          <w:trHeight w:val="133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Наименование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Глава</w:t>
            </w:r>
            <w:r>
              <w:rPr>
                <w:rFonts w:ascii="Courier New" w:hAnsi="Courier New" w:cs="Courier New"/>
                <w:sz w:val="22"/>
                <w:szCs w:val="22"/>
              </w:rPr>
              <w:t xml:space="preserve"> </w:t>
            </w:r>
          </w:p>
        </w:tc>
        <w:tc>
          <w:tcPr>
            <w:tcW w:w="1134"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раздел</w:t>
            </w:r>
          </w:p>
        </w:tc>
        <w:tc>
          <w:tcPr>
            <w:tcW w:w="1560"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подраздел</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целевая статья расходов</w:t>
            </w:r>
          </w:p>
        </w:tc>
        <w:tc>
          <w:tcPr>
            <w:tcW w:w="184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вид расходов</w:t>
            </w:r>
          </w:p>
        </w:tc>
        <w:tc>
          <w:tcPr>
            <w:tcW w:w="2127" w:type="dxa"/>
            <w:vMerge/>
            <w:shd w:val="clear" w:color="auto" w:fill="auto"/>
            <w:hideMark/>
          </w:tcPr>
          <w:p w:rsidR="00AB7D2C" w:rsidRPr="007A054D" w:rsidRDefault="00AB7D2C" w:rsidP="00A862AB">
            <w:pPr>
              <w:tabs>
                <w:tab w:val="left" w:pos="7100"/>
              </w:tabs>
              <w:jc w:val="right"/>
              <w:rPr>
                <w:rFonts w:ascii="Courier New" w:hAnsi="Courier New" w:cs="Courier New"/>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2021</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2022</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ВСЕГО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Pr="007A054D">
              <w:rPr>
                <w:rFonts w:ascii="Courier New" w:hAnsi="Courier New" w:cs="Courier New"/>
                <w:b/>
                <w:bCs/>
                <w:sz w:val="22"/>
                <w:szCs w:val="22"/>
              </w:rPr>
              <w:t xml:space="preserve">8 615 454,00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7 497 386,00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7 573 854,00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ОБЩЕГОСУДАРСТВЕННЫЕ ВОПРОСЫ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4 421 400,00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3 822 010,00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3 660 200,00   </w:t>
            </w:r>
          </w:p>
        </w:tc>
      </w:tr>
      <w:tr w:rsidR="00AB7D2C" w:rsidRPr="007A054D" w:rsidTr="00AB7D2C">
        <w:trPr>
          <w:trHeight w:val="10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w:t>
            </w:r>
            <w:proofErr w:type="gramStart"/>
            <w:r w:rsidRPr="007A054D">
              <w:rPr>
                <w:rFonts w:ascii="Courier New" w:hAnsi="Courier New" w:cs="Courier New"/>
                <w:b/>
                <w:bCs/>
                <w:sz w:val="22"/>
                <w:szCs w:val="22"/>
              </w:rPr>
              <w:t xml:space="preserve"> О</w:t>
            </w:r>
            <w:proofErr w:type="gramEnd"/>
            <w:r w:rsidRPr="007A054D">
              <w:rPr>
                <w:rFonts w:ascii="Courier New" w:hAnsi="Courier New" w:cs="Courier New"/>
                <w:b/>
                <w:bCs/>
                <w:sz w:val="22"/>
                <w:szCs w:val="22"/>
              </w:rPr>
              <w:t xml:space="preserve"> 00 ОО0 ОО</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745 300,00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663 000,00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600 000,00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Глава  муниципального образования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91 1 11 ООООО</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745 300,00</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663 000,00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600 000,00</w:t>
            </w:r>
          </w:p>
        </w:tc>
      </w:tr>
      <w:tr w:rsidR="00AB7D2C" w:rsidRPr="007A054D" w:rsidTr="00AB7D2C">
        <w:trPr>
          <w:trHeight w:val="31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Расходы на выплаты персоналу государственн</w:t>
            </w:r>
            <w:r w:rsidRPr="007A054D">
              <w:rPr>
                <w:rFonts w:ascii="Courier New" w:hAnsi="Courier New" w:cs="Courier New"/>
                <w:b/>
                <w:bCs/>
                <w:sz w:val="22"/>
                <w:szCs w:val="22"/>
              </w:rPr>
              <w:lastRenderedPageBreak/>
              <w:t>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120</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745 300,00</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663 000,00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600 000,00</w:t>
            </w:r>
          </w:p>
        </w:tc>
      </w:tr>
      <w:tr w:rsidR="00AB7D2C" w:rsidRPr="007A054D" w:rsidTr="00AB7D2C">
        <w:trPr>
          <w:trHeight w:val="51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Фонд оплаты труда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572 300,00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509 000,00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461 000,00</w:t>
            </w:r>
          </w:p>
        </w:tc>
      </w:tr>
      <w:tr w:rsidR="00AB7D2C" w:rsidRPr="007A054D" w:rsidTr="00AB7D2C">
        <w:trPr>
          <w:trHeight w:val="12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w:t>
            </w:r>
            <w:r w:rsidRPr="007A054D">
              <w:rPr>
                <w:rFonts w:ascii="Courier New" w:hAnsi="Courier New" w:cs="Courier New"/>
                <w:sz w:val="22"/>
                <w:szCs w:val="22"/>
              </w:rPr>
              <w:lastRenderedPageBreak/>
              <w:t>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173 000,00   </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154 000,00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 xml:space="preserve"> 139 000,00   </w:t>
            </w:r>
          </w:p>
        </w:tc>
      </w:tr>
      <w:tr w:rsidR="00AB7D2C" w:rsidRPr="007A054D" w:rsidTr="00AB7D2C">
        <w:trPr>
          <w:trHeight w:val="15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3 654 900,00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3 140 310,00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3 041 600,00   </w:t>
            </w:r>
          </w:p>
        </w:tc>
      </w:tr>
      <w:tr w:rsidR="00AB7D2C" w:rsidRPr="007A054D" w:rsidTr="00AB7D2C">
        <w:trPr>
          <w:trHeight w:val="9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Расходы на выплаты персоналу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3 203 300,00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2 778 410,00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2 686 000,00   </w:t>
            </w:r>
          </w:p>
        </w:tc>
      </w:tr>
      <w:tr w:rsidR="00AB7D2C" w:rsidRPr="007A054D" w:rsidTr="00AB7D2C">
        <w:trPr>
          <w:trHeight w:val="51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2 453 000,00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2 121 000,00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 xml:space="preserve"> 2 059 000,00   </w:t>
            </w:r>
          </w:p>
        </w:tc>
      </w:tr>
      <w:tr w:rsidR="00AB7D2C" w:rsidRPr="007A054D" w:rsidTr="00AB7D2C">
        <w:trPr>
          <w:trHeight w:val="121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750 300,00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657 410,00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627 000,00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335 300,00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266 900,00</w:t>
            </w:r>
          </w:p>
        </w:tc>
      </w:tr>
      <w:tr w:rsidR="00AB7D2C" w:rsidRPr="007A054D" w:rsidTr="00AB7D2C">
        <w:trPr>
          <w:trHeight w:val="76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Иные закупки товаров, работ и услуг для обеспечения </w:t>
            </w:r>
            <w:r w:rsidRPr="007A054D">
              <w:rPr>
                <w:rFonts w:ascii="Courier New" w:hAnsi="Courier New" w:cs="Courier New"/>
                <w:sz w:val="22"/>
                <w:szCs w:val="22"/>
              </w:rPr>
              <w:lastRenderedPageBreak/>
              <w:t>государственных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335 300,00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266 900,00</w:t>
            </w:r>
          </w:p>
        </w:tc>
      </w:tr>
      <w:tr w:rsidR="00AB7D2C" w:rsidRPr="007A054D" w:rsidTr="00AB7D2C">
        <w:trPr>
          <w:trHeight w:val="76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Закупка товаров, работ, услуг в сфере информационно-коммуникационных технологий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40 000,00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39 800,00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Услуги связи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31 000,00</w:t>
            </w:r>
          </w:p>
        </w:tc>
      </w:tr>
      <w:tr w:rsidR="00AB7D2C" w:rsidRPr="007A054D" w:rsidTr="00AB7D2C">
        <w:trPr>
          <w:trHeight w:val="10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284 300,00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228 500,00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227 100,00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64 400,00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51 000,00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9 200,00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8 000,00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156 400,00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125 000,00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125 000,00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прочие расходы (в части </w:t>
            </w:r>
            <w:r w:rsidRPr="007A054D">
              <w:rPr>
                <w:rFonts w:ascii="Courier New" w:hAnsi="Courier New" w:cs="Courier New"/>
                <w:sz w:val="22"/>
                <w:szCs w:val="22"/>
              </w:rPr>
              <w:lastRenderedPageBreak/>
              <w:t>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3 100,00</w:t>
            </w:r>
          </w:p>
        </w:tc>
      </w:tr>
      <w:tr w:rsidR="00AB7D2C" w:rsidRPr="007A054D" w:rsidTr="00AB7D2C">
        <w:trPr>
          <w:trHeight w:val="3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50 600,00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40 000,00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налогов, сборов и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116 300,00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93 400,00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88 700,00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налога на имущество организаций и земельного налога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39 600,00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32 000,00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31 000,00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прочих налогов, сборов и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56 000,00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52 000,00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853</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5 400,00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5 700,00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Резервные фонды (местных администраций)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r>
      <w:tr w:rsidR="00AB7D2C" w:rsidRPr="007A054D" w:rsidTr="00AB7D2C">
        <w:trPr>
          <w:trHeight w:val="300"/>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Резервные средства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870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870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r>
      <w:tr w:rsidR="00AB7D2C" w:rsidRPr="007A054D" w:rsidTr="00AB7D2C">
        <w:trPr>
          <w:trHeight w:val="160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О</w:t>
            </w:r>
            <w:proofErr w:type="gramStart"/>
            <w:r w:rsidRPr="007A054D">
              <w:rPr>
                <w:rFonts w:ascii="Courier New" w:hAnsi="Courier New" w:cs="Courier New"/>
                <w:b/>
                <w:bCs/>
                <w:sz w:val="22"/>
                <w:szCs w:val="22"/>
              </w:rPr>
              <w:t>6</w:t>
            </w:r>
            <w:proofErr w:type="gramEnd"/>
            <w:r w:rsidRPr="007A054D">
              <w:rPr>
                <w:rFonts w:ascii="Courier New" w:hAnsi="Courier New" w:cs="Courier New"/>
                <w:b/>
                <w:bCs/>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w:t>
            </w:r>
            <w:r w:rsidRPr="007A054D">
              <w:rPr>
                <w:rFonts w:ascii="Courier New" w:hAnsi="Courier New" w:cs="Courier New"/>
                <w:sz w:val="22"/>
                <w:szCs w:val="22"/>
              </w:rPr>
              <w:lastRenderedPageBreak/>
              <w:t xml:space="preserve">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приобретение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B7D2C">
        <w:trPr>
          <w:trHeight w:val="8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Муниципальная программа "Содействие занятости населения муниципального образования "Алужинское" на 2019 - 2023 годы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12 900,00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Национальная оборона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91 2 02 00000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129 100,00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мобилизация и вневойсковая подготовка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129 100,00</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129 100,00</w:t>
            </w:r>
          </w:p>
        </w:tc>
      </w:tr>
      <w:tr w:rsidR="00AB7D2C" w:rsidRPr="007A054D" w:rsidTr="00AB7D2C">
        <w:trPr>
          <w:trHeight w:val="13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120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117 500,00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118 100,00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121 000,00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Фонд оплаты труда государственных </w:t>
            </w:r>
            <w:r w:rsidRPr="007A054D">
              <w:rPr>
                <w:rFonts w:ascii="Courier New" w:hAnsi="Courier New" w:cs="Courier New"/>
                <w:sz w:val="22"/>
                <w:szCs w:val="22"/>
              </w:rPr>
              <w:lastRenderedPageBreak/>
              <w:t>(муниципальных)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90 246,00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90 706,00   </w:t>
            </w:r>
          </w:p>
        </w:tc>
        <w:tc>
          <w:tcPr>
            <w:tcW w:w="2552" w:type="dxa"/>
            <w:shd w:val="clear" w:color="auto" w:fill="auto"/>
            <w:noWrap/>
            <w:hideMark/>
          </w:tcPr>
          <w:p w:rsidR="00AB7D2C" w:rsidRPr="007A054D" w:rsidRDefault="00AB7D2C" w:rsidP="00AB7D2C">
            <w:pPr>
              <w:tabs>
                <w:tab w:val="left" w:pos="7100"/>
              </w:tabs>
              <w:rPr>
                <w:rFonts w:ascii="Courier New" w:hAnsi="Courier New" w:cs="Courier New"/>
              </w:rPr>
            </w:pPr>
            <w:r w:rsidRPr="007A054D">
              <w:rPr>
                <w:rFonts w:ascii="Courier New" w:hAnsi="Courier New" w:cs="Courier New"/>
                <w:sz w:val="22"/>
                <w:szCs w:val="22"/>
              </w:rPr>
              <w:t>92 946,00</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27 254,00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27 394,00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rPr>
            </w:pPr>
            <w:r w:rsidRPr="007A054D">
              <w:rPr>
                <w:rFonts w:ascii="Courier New" w:hAnsi="Courier New" w:cs="Courier New"/>
                <w:sz w:val="22"/>
                <w:szCs w:val="22"/>
              </w:rPr>
              <w:t>28 054,00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услуги связи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приобретение </w:t>
            </w:r>
            <w:r w:rsidRPr="007A054D">
              <w:rPr>
                <w:rFonts w:ascii="Courier New" w:hAnsi="Courier New" w:cs="Courier New"/>
                <w:sz w:val="22"/>
                <w:szCs w:val="22"/>
              </w:rPr>
              <w:lastRenderedPageBreak/>
              <w:t>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w:t>
            </w:r>
            <w:r w:rsidRPr="007A054D">
              <w:rPr>
                <w:rFonts w:ascii="Courier New" w:hAnsi="Courier New" w:cs="Courier New"/>
                <w:sz w:val="22"/>
                <w:szCs w:val="22"/>
              </w:rPr>
              <w:lastRenderedPageBreak/>
              <w:t xml:space="preserve">7 100,00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7 100,00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7 100,00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Национальная экономика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1 048 100,00   </w:t>
            </w:r>
          </w:p>
        </w:tc>
        <w:tc>
          <w:tcPr>
            <w:tcW w:w="1984" w:type="dxa"/>
            <w:shd w:val="clear" w:color="auto" w:fill="auto"/>
            <w:noWrap/>
            <w:hideMark/>
          </w:tcPr>
          <w:p w:rsidR="00AB7D2C" w:rsidRPr="007A054D" w:rsidRDefault="00AB7D2C" w:rsidP="00AB7D2C">
            <w:pPr>
              <w:tabs>
                <w:tab w:val="left" w:pos="7100"/>
              </w:tabs>
              <w:rPr>
                <w:rFonts w:ascii="Courier New" w:hAnsi="Courier New" w:cs="Courier New"/>
                <w:b/>
                <w:bCs/>
              </w:rPr>
            </w:pPr>
            <w:r w:rsidRPr="007A054D">
              <w:rPr>
                <w:rFonts w:ascii="Courier New" w:hAnsi="Courier New" w:cs="Courier New"/>
                <w:b/>
                <w:bCs/>
                <w:sz w:val="22"/>
                <w:szCs w:val="22"/>
              </w:rPr>
              <w:t xml:space="preserve"> 1 058 300,00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1 109 300,00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ДОРОЖНОЕ ХОЗЯЙСТВО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91 3 00 00000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1 048 100,00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1 058 300,00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rPr>
            </w:pPr>
            <w:r w:rsidRPr="007A054D">
              <w:rPr>
                <w:rFonts w:ascii="Courier New" w:hAnsi="Courier New" w:cs="Courier New"/>
                <w:b/>
                <w:bCs/>
                <w:sz w:val="22"/>
                <w:szCs w:val="22"/>
              </w:rPr>
              <w:t xml:space="preserve">1 109 300,00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ДОРОЖНЫЙ ФОНД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rPr>
                <w:rFonts w:ascii="Courier New" w:hAnsi="Courier New" w:cs="Courier New"/>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1 109 300,00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1 109 300,00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rPr>
                <w:rFonts w:ascii="Courier New" w:hAnsi="Courier New" w:cs="Courier New"/>
              </w:rPr>
            </w:pPr>
            <w:r w:rsidRPr="007A054D">
              <w:rPr>
                <w:rFonts w:ascii="Courier New" w:hAnsi="Courier New" w:cs="Courier New"/>
                <w:sz w:val="22"/>
                <w:szCs w:val="22"/>
              </w:rPr>
              <w:t xml:space="preserve"> 1 109 300,00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ЖИЛИЩНО-КОММУНАЛЬНОЕ ХОЗЯЙСТВО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1 139 854,00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566 426,00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713 059,00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Благоустройство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1 139 854,00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566 426,00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713 059,00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уличное освещение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86 500,00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86 500,00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 86 500,00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Прочая </w:t>
            </w:r>
            <w:r w:rsidRPr="007A054D">
              <w:rPr>
                <w:rFonts w:ascii="Courier New" w:hAnsi="Courier New" w:cs="Courier New"/>
                <w:sz w:val="22"/>
                <w:szCs w:val="22"/>
              </w:rPr>
              <w:lastRenderedPageBreak/>
              <w:t xml:space="preserve">закупка товаров работ и услуг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w:t>
            </w:r>
            <w:r w:rsidRPr="007A054D">
              <w:rPr>
                <w:rFonts w:ascii="Courier New" w:hAnsi="Courier New" w:cs="Courier New"/>
                <w:sz w:val="22"/>
                <w:szCs w:val="22"/>
              </w:rPr>
              <w:lastRenderedPageBreak/>
              <w:t xml:space="preserve">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 xml:space="preserve"> 86 500,00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64 400,00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36 800,00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29 000,00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2 500,00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прочие мероприятия по благоустройству городских округов  и поселений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352 859,00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352 859,00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352 859,00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Прочая закупка товаров работ и услуг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352 859,00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97 500,00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78 000,00   </w:t>
            </w:r>
          </w:p>
        </w:tc>
      </w:tr>
      <w:tr w:rsidR="00AB7D2C" w:rsidRPr="007A054D" w:rsidTr="00AB7D2C">
        <w:trPr>
          <w:trHeight w:val="27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55 200,00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44 000,00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349 454,00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208 559,00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24 000,00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20 700,00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22 300,00   </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Реализация мероприятий перечня проектов народных инициатив на 2020 год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273 700,00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273 700,00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273 700,00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СОЦИАЛЬНАЯ ПОЛИТИКА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91 1 07 00000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Пенсионное обеспечение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доплаты к пенсии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Социальное обеспечение и иные выплаты </w:t>
            </w:r>
            <w:r w:rsidRPr="007A054D">
              <w:rPr>
                <w:rFonts w:ascii="Courier New" w:hAnsi="Courier New" w:cs="Courier New"/>
                <w:sz w:val="22"/>
                <w:szCs w:val="22"/>
              </w:rPr>
              <w:lastRenderedPageBreak/>
              <w:t>населению</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Публично-нормативные социальные выплаты гражданам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142 000,00   </w:t>
            </w:r>
          </w:p>
        </w:tc>
      </w:tr>
      <w:tr w:rsidR="00AB7D2C" w:rsidRPr="007A054D" w:rsidTr="00AB7D2C">
        <w:trPr>
          <w:trHeight w:val="67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Пенсии, пособия, выплачиваемые организациями сектора государственного управления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312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ФИЗИЧЕСКАЯ КУЛЬТУРА И СПОРТ</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15 500,00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Массовый спорт</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Мероприятия в области физической культуры и спорта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15 500,00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B7D2C">
        <w:trPr>
          <w:trHeight w:val="69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Межбюджетные трансферты общего характера бюджетам субъектов РФ и муниципальных образований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B7D2C">
        <w:trPr>
          <w:trHeight w:val="61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r>
      <w:tr w:rsidR="00AB7D2C" w:rsidRPr="007A054D" w:rsidTr="00AB7D2C">
        <w:trPr>
          <w:trHeight w:val="88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Межбюджетные трансферты из бюджетов поселений в бюджеты муниципальных районов в соответствии заключенным соглашением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r>
      <w:tr w:rsidR="00AB7D2C" w:rsidRPr="007A054D" w:rsidTr="00AB7D2C">
        <w:trPr>
          <w:trHeight w:val="48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межбюджетные трансферты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B7D2C">
        <w:trPr>
          <w:trHeight w:val="4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Безвозмездные и безвозвратные перечисления бюджетам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B7D2C">
        <w:trPr>
          <w:trHeight w:val="58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перечисления другим бюджетам бюджетной системы Российской Федерации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КУЛЬТУРА, КИНЕМАТОГРАФИЯ И СРЕДСТВА МАССОВОЙ ИНФОРМАЦИИ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91 0 00 00000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1 686 700,00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1 651 300,00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1 558 390,00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КУЛЬТУРА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1 686 700,00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1 651 300,00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1 558 390,00   </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Дворцы и дома культуры, другие учреждения культуры и средства массовой информации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91 7 10 00000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971 700,00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976 700,00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894 990,00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Расходы на выплату по оплате труда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649 300,00   </w:t>
            </w:r>
          </w:p>
        </w:tc>
      </w:tr>
      <w:tr w:rsidR="00AB7D2C" w:rsidRPr="007A054D" w:rsidTr="00AB7D2C">
        <w:trPr>
          <w:trHeight w:val="129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Расходы на выплату персоналу в целях обеспечения </w:t>
            </w:r>
            <w:r w:rsidRPr="007A054D">
              <w:rPr>
                <w:rFonts w:ascii="Courier New" w:hAnsi="Courier New" w:cs="Courier New"/>
                <w:b/>
                <w:bCs/>
                <w:sz w:val="22"/>
                <w:szCs w:val="22"/>
              </w:rPr>
              <w:lastRenderedPageBreak/>
              <w:t xml:space="preserve">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649 300,00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Расходы на выплату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649 300,00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Расходы на выплаты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649 300,00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Фонд оплаты труда учреждений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544 000,00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499 000,00   </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157 000,00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150 300,00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245 000,00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 245 000,00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245 000,00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98 000,00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91 200,00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66 000,00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66 000,00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10 800,00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10 000,00   </w:t>
            </w:r>
          </w:p>
        </w:tc>
      </w:tr>
      <w:tr w:rsidR="00AB7D2C" w:rsidRPr="007A054D" w:rsidTr="00AB7D2C">
        <w:trPr>
          <w:trHeight w:val="36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21 100,00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19 800,00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853</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690,00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Библиотеки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715 000,00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674 600,00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663 400,00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Расходы на выплату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625 600,00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610 800,00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Фонд оплаты труда учреждений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499 000,00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468 800,00   </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145 600,00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52 600,00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52 600,00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Прочая закупка товаров работ и услуг для муниципальных </w:t>
            </w:r>
            <w:r w:rsidRPr="007A054D">
              <w:rPr>
                <w:rFonts w:ascii="Courier New" w:hAnsi="Courier New" w:cs="Courier New"/>
                <w:sz w:val="22"/>
                <w:szCs w:val="22"/>
              </w:rPr>
              <w:lastRenderedPageBreak/>
              <w:t>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52 600,00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48 000,00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51 600,00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условно утвержденных расходов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125 650,00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246 305,00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всего расходов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8 615 454,00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7 497 386,00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b/>
                <w:bCs/>
              </w:rPr>
            </w:pPr>
            <w:r w:rsidRPr="007A054D">
              <w:rPr>
                <w:rFonts w:ascii="Courier New" w:hAnsi="Courier New" w:cs="Courier New"/>
                <w:b/>
                <w:bCs/>
                <w:sz w:val="22"/>
                <w:szCs w:val="22"/>
              </w:rPr>
              <w:t xml:space="preserve"> 7 573 854,00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7987354,00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6923036,00</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6872549,00</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r>
      <w:tr w:rsidR="00AB7D2C" w:rsidRPr="007A054D" w:rsidTr="00AB7D2C">
        <w:trPr>
          <w:trHeight w:val="31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8615454,00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7358736,00</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7314649,00</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r>
    </w:tbl>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r w:rsidRPr="00341EDC">
        <w:rPr>
          <w:rFonts w:ascii="Courier New" w:hAnsi="Courier New" w:cs="Courier New"/>
          <w:sz w:val="22"/>
          <w:szCs w:val="22"/>
        </w:rPr>
        <w:t>Приложение № 6</w:t>
      </w:r>
    </w:p>
    <w:p w:rsidR="00AB7D2C" w:rsidRDefault="00AB7D2C" w:rsidP="00AB7D2C">
      <w:pPr>
        <w:tabs>
          <w:tab w:val="left" w:pos="7100"/>
        </w:tabs>
        <w:jc w:val="right"/>
        <w:rPr>
          <w:rFonts w:ascii="Courier New" w:hAnsi="Courier New" w:cs="Courier New"/>
          <w:sz w:val="22"/>
          <w:szCs w:val="22"/>
        </w:rPr>
      </w:pPr>
      <w:r w:rsidRPr="00341EDC">
        <w:rPr>
          <w:rFonts w:ascii="Courier New" w:hAnsi="Courier New" w:cs="Courier New"/>
          <w:sz w:val="22"/>
          <w:szCs w:val="22"/>
        </w:rPr>
        <w:t>к решению Думы "О бю</w:t>
      </w:r>
      <w:r>
        <w:rPr>
          <w:rFonts w:ascii="Courier New" w:hAnsi="Courier New" w:cs="Courier New"/>
          <w:sz w:val="22"/>
          <w:szCs w:val="22"/>
        </w:rPr>
        <w:t>д</w:t>
      </w:r>
      <w:r w:rsidRPr="00341EDC">
        <w:rPr>
          <w:rFonts w:ascii="Courier New" w:hAnsi="Courier New" w:cs="Courier New"/>
          <w:sz w:val="22"/>
          <w:szCs w:val="22"/>
        </w:rPr>
        <w:t>жете муниципального образования "Алужинское" на очередной финансовый 2020 год и п</w:t>
      </w:r>
      <w:r w:rsidR="00A862AB">
        <w:rPr>
          <w:rFonts w:ascii="Courier New" w:hAnsi="Courier New" w:cs="Courier New"/>
          <w:sz w:val="22"/>
          <w:szCs w:val="22"/>
        </w:rPr>
        <w:t xml:space="preserve">лановый период 2021-2022г.г. </w:t>
      </w:r>
      <w:r w:rsidRPr="00341EDC">
        <w:rPr>
          <w:rFonts w:ascii="Courier New" w:hAnsi="Courier New" w:cs="Courier New"/>
          <w:sz w:val="22"/>
          <w:szCs w:val="22"/>
        </w:rPr>
        <w:t>от 26.12.2019 №33</w:t>
      </w:r>
    </w:p>
    <w:p w:rsidR="00AB7D2C" w:rsidRDefault="00AB7D2C" w:rsidP="00AB7D2C">
      <w:pPr>
        <w:tabs>
          <w:tab w:val="left" w:pos="7062"/>
          <w:tab w:val="left" w:pos="7100"/>
          <w:tab w:val="right" w:pos="15845"/>
        </w:tabs>
        <w:jc w:val="center"/>
        <w:rPr>
          <w:rFonts w:ascii="Courier New" w:hAnsi="Courier New" w:cs="Courier New"/>
          <w:sz w:val="22"/>
          <w:szCs w:val="22"/>
        </w:rPr>
      </w:pPr>
      <w:r w:rsidRPr="00341EDC">
        <w:rPr>
          <w:rFonts w:ascii="Courier New" w:hAnsi="Courier New" w:cs="Courier New"/>
          <w:sz w:val="22"/>
          <w:szCs w:val="22"/>
        </w:rPr>
        <w:t>ВЕДОМСТВЕННАЯ СТРУКТУРА РАСХОДОВ  БЮДЖЕТА МУНИЦИПАЛЬНОГО ОБРАЗОВАНИЯ "АЛУЖИНСКОЕ" НА ОЧЕРЕДНОЙ ФИНАНСОВЫЙ 2020 ГОД И ПЛАНОВЫЙ ПЕРИД 2021-2022г.г.</w:t>
      </w:r>
    </w:p>
    <w:p w:rsidR="00AB7D2C" w:rsidRDefault="00AB7D2C" w:rsidP="00A862AB">
      <w:pPr>
        <w:tabs>
          <w:tab w:val="left" w:pos="7062"/>
          <w:tab w:val="left" w:pos="7100"/>
          <w:tab w:val="right" w:pos="15845"/>
        </w:tabs>
        <w:rPr>
          <w:rFonts w:ascii="Courier New" w:hAnsi="Courier New" w:cs="Courier New"/>
          <w:sz w:val="22"/>
          <w:szCs w:val="22"/>
        </w:rPr>
      </w:pP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275"/>
        <w:gridCol w:w="1134"/>
        <w:gridCol w:w="1418"/>
        <w:gridCol w:w="2268"/>
        <w:gridCol w:w="1276"/>
        <w:gridCol w:w="1984"/>
        <w:gridCol w:w="2268"/>
        <w:gridCol w:w="1985"/>
      </w:tblGrid>
      <w:tr w:rsidR="00AB7D2C" w:rsidRPr="007A054D" w:rsidTr="00A862AB">
        <w:trPr>
          <w:trHeight w:val="39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6095" w:type="dxa"/>
            <w:gridSpan w:val="4"/>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Коды ведомственной классификации</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4253" w:type="dxa"/>
            <w:gridSpan w:val="2"/>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плановый период</w:t>
            </w:r>
          </w:p>
        </w:tc>
      </w:tr>
      <w:tr w:rsidR="00AB7D2C" w:rsidRPr="007A054D" w:rsidTr="00A862AB">
        <w:trPr>
          <w:trHeight w:val="735"/>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Наименование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глава</w:t>
            </w:r>
          </w:p>
        </w:tc>
        <w:tc>
          <w:tcPr>
            <w:tcW w:w="1134"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раздел</w:t>
            </w:r>
          </w:p>
        </w:tc>
        <w:tc>
          <w:tcPr>
            <w:tcW w:w="1418"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подраздел</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целевая статья расходов</w:t>
            </w:r>
          </w:p>
        </w:tc>
        <w:tc>
          <w:tcPr>
            <w:tcW w:w="1276"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вид расходов</w:t>
            </w:r>
          </w:p>
        </w:tc>
        <w:tc>
          <w:tcPr>
            <w:tcW w:w="1984"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очередной финансовый 2020 год</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2021</w:t>
            </w:r>
          </w:p>
        </w:tc>
        <w:tc>
          <w:tcPr>
            <w:tcW w:w="1985"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2022</w:t>
            </w:r>
          </w:p>
        </w:tc>
      </w:tr>
      <w:tr w:rsidR="00AB7D2C" w:rsidRPr="007A054D" w:rsidTr="00A862AB">
        <w:trPr>
          <w:trHeight w:val="5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Администрация муниципального образования </w:t>
            </w:r>
            <w:r w:rsidRPr="007A054D">
              <w:rPr>
                <w:rFonts w:ascii="Courier New" w:hAnsi="Courier New" w:cs="Courier New"/>
                <w:b/>
                <w:bCs/>
                <w:sz w:val="22"/>
                <w:szCs w:val="22"/>
              </w:rPr>
              <w:lastRenderedPageBreak/>
              <w:t>"Алужинское"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ВСЕГО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8 615 454,00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7 497 386,00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7 573 854,00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ОБЩЕГОСУДАРСТВЕННЫЕ ВОПРОСЫ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4 421 400,00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3 822 010,00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3 660 200,00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r>
      <w:tr w:rsidR="00AB7D2C" w:rsidRPr="007A054D" w:rsidTr="00A862AB">
        <w:trPr>
          <w:trHeight w:val="84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w:t>
            </w:r>
            <w:proofErr w:type="gramStart"/>
            <w:r w:rsidRPr="007A054D">
              <w:rPr>
                <w:rFonts w:ascii="Courier New" w:hAnsi="Courier New" w:cs="Courier New"/>
                <w:b/>
                <w:bCs/>
                <w:sz w:val="22"/>
                <w:szCs w:val="22"/>
              </w:rPr>
              <w:t xml:space="preserve"> О</w:t>
            </w:r>
            <w:proofErr w:type="gramEnd"/>
            <w:r w:rsidRPr="007A054D">
              <w:rPr>
                <w:rFonts w:ascii="Courier New" w:hAnsi="Courier New" w:cs="Courier New"/>
                <w:b/>
                <w:bCs/>
                <w:sz w:val="22"/>
                <w:szCs w:val="22"/>
              </w:rPr>
              <w:t xml:space="preserve"> 00 ОО0 ОО</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745 300,00   </w:t>
            </w:r>
          </w:p>
        </w:tc>
        <w:tc>
          <w:tcPr>
            <w:tcW w:w="2268" w:type="dxa"/>
            <w:shd w:val="clear" w:color="auto" w:fill="auto"/>
            <w:noWrap/>
            <w:hideMark/>
          </w:tcPr>
          <w:p w:rsidR="00A862AB" w:rsidRPr="00A862AB"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663 000,00 </w:t>
            </w:r>
          </w:p>
          <w:p w:rsidR="00A862AB" w:rsidRPr="00A862AB" w:rsidRDefault="00A862AB" w:rsidP="00A862AB">
            <w:pPr>
              <w:rPr>
                <w:rFonts w:ascii="Courier New" w:hAnsi="Courier New" w:cs="Courier New"/>
              </w:rPr>
            </w:pPr>
          </w:p>
          <w:p w:rsidR="00AB7D2C" w:rsidRPr="00A862AB" w:rsidRDefault="00AB7D2C" w:rsidP="00A862AB">
            <w:pPr>
              <w:rPr>
                <w:rFonts w:ascii="Courier New" w:hAnsi="Courier New" w:cs="Courier New"/>
              </w:rPr>
            </w:pP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600 000,00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Глава  муниципального образования</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11 ООООО</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745 300,00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663 000,00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600 000,00   </w:t>
            </w:r>
          </w:p>
        </w:tc>
      </w:tr>
      <w:tr w:rsidR="00AB7D2C" w:rsidRPr="007A054D" w:rsidTr="00A862AB">
        <w:trPr>
          <w:trHeight w:val="45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Расходы на выплаты персоналу государственных (муниципальных) органов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91 1 11 90110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745 300,00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663 000,00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600 000,00   </w:t>
            </w:r>
          </w:p>
        </w:tc>
      </w:tr>
      <w:tr w:rsidR="00AB7D2C" w:rsidRPr="007A054D" w:rsidTr="00A862AB">
        <w:trPr>
          <w:trHeight w:val="10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3 654 900,00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3 140 310,00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3 041 600,00   </w:t>
            </w:r>
          </w:p>
        </w:tc>
      </w:tr>
      <w:tr w:rsidR="00AB7D2C" w:rsidRPr="007A054D" w:rsidTr="00A862AB">
        <w:trPr>
          <w:trHeight w:val="94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Расходы на выплаты персоналу государственных (муниципальных) </w:t>
            </w:r>
            <w:r w:rsidRPr="007A054D">
              <w:rPr>
                <w:rFonts w:ascii="Courier New" w:hAnsi="Courier New" w:cs="Courier New"/>
                <w:b/>
                <w:bCs/>
                <w:sz w:val="22"/>
                <w:szCs w:val="22"/>
              </w:rPr>
              <w:lastRenderedPageBreak/>
              <w:t>органов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120</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3 203 300,00   </w:t>
            </w:r>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  2 778 410,00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2 686 000,00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335 300,00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268 500,00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266 900,00   </w:t>
            </w:r>
          </w:p>
        </w:tc>
      </w:tr>
      <w:tr w:rsidR="00AB7D2C" w:rsidRPr="007A054D" w:rsidTr="00A862AB">
        <w:trPr>
          <w:trHeight w:val="22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налогов, сборов и иных платежей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91 1 12 90120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116 300,00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93 400,00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88 700,00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Резервные фонды (местных администраций)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5 000,00   </w:t>
            </w:r>
          </w:p>
        </w:tc>
      </w:tr>
      <w:tr w:rsidR="00AB7D2C" w:rsidRPr="007A054D" w:rsidTr="00A862AB">
        <w:trPr>
          <w:trHeight w:val="30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Резервные средства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870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5 000,00   </w:t>
            </w:r>
          </w:p>
        </w:tc>
      </w:tr>
      <w:tr w:rsidR="00AB7D2C" w:rsidRPr="007A054D" w:rsidTr="00A862AB">
        <w:trPr>
          <w:trHeight w:val="127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О</w:t>
            </w:r>
            <w:proofErr w:type="gramStart"/>
            <w:r w:rsidRPr="007A054D">
              <w:rPr>
                <w:rFonts w:ascii="Courier New" w:hAnsi="Courier New" w:cs="Courier New"/>
                <w:b/>
                <w:bCs/>
                <w:sz w:val="22"/>
                <w:szCs w:val="22"/>
              </w:rPr>
              <w:t>6</w:t>
            </w:r>
            <w:proofErr w:type="gramEnd"/>
            <w:r w:rsidRPr="007A054D">
              <w:rPr>
                <w:rFonts w:ascii="Courier New" w:hAnsi="Courier New" w:cs="Courier New"/>
                <w:b/>
                <w:bCs/>
                <w:sz w:val="22"/>
                <w:szCs w:val="22"/>
              </w:rPr>
              <w:t xml:space="preserve"> 73150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700,00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r>
      <w:tr w:rsidR="00AB7D2C" w:rsidRPr="007A054D" w:rsidTr="00A862AB">
        <w:trPr>
          <w:trHeight w:val="64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Муниципальная программа "Содействие занятости населения муниципального </w:t>
            </w:r>
            <w:r w:rsidRPr="007A054D">
              <w:rPr>
                <w:rFonts w:ascii="Courier New" w:hAnsi="Courier New" w:cs="Courier New"/>
                <w:b/>
                <w:bCs/>
                <w:sz w:val="22"/>
                <w:szCs w:val="22"/>
              </w:rPr>
              <w:lastRenderedPageBreak/>
              <w:t>образования "Алужинское" на 2019 - 2023 годы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15 500,00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12 900,00   </w:t>
            </w:r>
          </w:p>
        </w:tc>
      </w:tr>
      <w:tr w:rsidR="00AB7D2C" w:rsidRPr="007A054D" w:rsidTr="00A862AB">
        <w:trPr>
          <w:trHeight w:val="40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12 900,00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Национальная оборона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91 2 02 00000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125 600,00   </w:t>
            </w:r>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b/>
                <w:bCs/>
              </w:rPr>
            </w:pPr>
            <w:r w:rsidRPr="007A054D">
              <w:rPr>
                <w:rFonts w:ascii="Courier New" w:hAnsi="Courier New" w:cs="Courier New"/>
                <w:b/>
                <w:bCs/>
                <w:sz w:val="22"/>
                <w:szCs w:val="22"/>
              </w:rPr>
              <w:t xml:space="preserve">  126 200,00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129 100,00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мобилизация и вневойсковая подготовка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125 600,00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126 200,00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129 100,00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117 500,00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118 100,00   </w:t>
            </w:r>
          </w:p>
        </w:tc>
        <w:tc>
          <w:tcPr>
            <w:tcW w:w="1985" w:type="dxa"/>
            <w:shd w:val="clear" w:color="auto" w:fill="auto"/>
            <w:noWrap/>
            <w:hideMark/>
          </w:tcPr>
          <w:p w:rsidR="00AB7D2C" w:rsidRPr="007A054D" w:rsidRDefault="00AB7D2C" w:rsidP="00A862AB">
            <w:pPr>
              <w:tabs>
                <w:tab w:val="left" w:pos="7100"/>
              </w:tabs>
              <w:jc w:val="center"/>
              <w:rPr>
                <w:rFonts w:ascii="Courier New" w:hAnsi="Courier New" w:cs="Courier New"/>
              </w:rPr>
            </w:pPr>
            <w:r w:rsidRPr="007A054D">
              <w:rPr>
                <w:rFonts w:ascii="Courier New" w:hAnsi="Courier New" w:cs="Courier New"/>
                <w:sz w:val="22"/>
                <w:szCs w:val="22"/>
              </w:rPr>
              <w:t xml:space="preserve">121 000,00   </w:t>
            </w:r>
          </w:p>
        </w:tc>
      </w:tr>
      <w:tr w:rsidR="00AB7D2C" w:rsidRPr="007A054D" w:rsidTr="00A862AB">
        <w:trPr>
          <w:trHeight w:val="24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120</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117 500,00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118 100,00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121 000,00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8 100,00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ДОРОЖНОЕ ХОЗЯЙСТВО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91 3 00 00000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center"/>
              <w:rPr>
                <w:rFonts w:ascii="Courier New" w:hAnsi="Courier New" w:cs="Courier New"/>
                <w:b/>
                <w:bCs/>
              </w:rPr>
            </w:pPr>
            <w:r w:rsidRPr="007A054D">
              <w:rPr>
                <w:rFonts w:ascii="Courier New" w:hAnsi="Courier New" w:cs="Courier New"/>
                <w:b/>
                <w:bCs/>
                <w:sz w:val="22"/>
                <w:szCs w:val="22"/>
              </w:rPr>
              <w:t xml:space="preserve"> 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1 058 300,00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1 109 300,00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ДОРОЖНЫЙ ФОНД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91 3 14 90150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1 058 300,00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1 109 300,00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Закупка товаров, работ, услуг для </w:t>
            </w:r>
            <w:r w:rsidRPr="007A054D">
              <w:rPr>
                <w:rFonts w:ascii="Courier New" w:hAnsi="Courier New" w:cs="Courier New"/>
                <w:sz w:val="22"/>
                <w:szCs w:val="22"/>
              </w:rPr>
              <w:lastRenderedPageBreak/>
              <w:t>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91 3 14 90150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1 058 300,00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1 109 300,00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ЖИЛИЩНО-КОММУНАЛЬНОЕ ХОЗЯЙСТВО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1 139 854,00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566 426,00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713 059,00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Благоустройство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1 139 854,00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566 426,00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713 059,00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уличное освещение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91 4 04 90190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103 900,00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83 600,00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86 500,00   </w:t>
            </w:r>
          </w:p>
        </w:tc>
      </w:tr>
      <w:tr w:rsidR="00AB7D2C" w:rsidRPr="007A054D" w:rsidTr="00A862AB">
        <w:trPr>
          <w:trHeight w:val="83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91 4 04 90190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103 900,00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83 600,00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86 500,00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прочие мероприятия по благоустройству городских округов  и поселений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91 4 06  90210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center"/>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 526 154,00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209 126,00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352 859,00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91 4 06  90210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526 154,00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209 126,00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352 859,00   </w:t>
            </w:r>
          </w:p>
        </w:tc>
      </w:tr>
      <w:tr w:rsidR="00AB7D2C" w:rsidRPr="007A054D" w:rsidTr="00A862AB">
        <w:trPr>
          <w:trHeight w:val="46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Реализация мероприятий перечня проектов народных инициатив на 2020 год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4 06 S2370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509 800,00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273 700,00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273 700,00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4 06 S2370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509 800,00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273 700,00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273 700,00   </w:t>
            </w:r>
          </w:p>
        </w:tc>
      </w:tr>
      <w:tr w:rsidR="00AB7D2C" w:rsidRPr="007A054D" w:rsidTr="00A862AB">
        <w:trPr>
          <w:trHeight w:val="45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СОЦИАЛЬНАЯ ПОЛИТИКА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10</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91 1 07 00000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151 800,00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133 000,00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142 000,00   </w:t>
            </w:r>
          </w:p>
        </w:tc>
      </w:tr>
      <w:tr w:rsidR="00AB7D2C" w:rsidRPr="007A054D" w:rsidTr="00A862AB">
        <w:trPr>
          <w:trHeight w:val="40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Пенсионное обеспечение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91 1 07 90220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300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151 800,00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133 000,00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142 000,00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ФИЗИЧЕСКАЯ КУЛЬТУРА И СПОРТ</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rPr>
            </w:pPr>
            <w:r w:rsidRPr="007A054D">
              <w:rPr>
                <w:rFonts w:ascii="Courier New" w:hAnsi="Courier New" w:cs="Courier New"/>
                <w:b/>
                <w:bCs/>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b/>
                <w:bCs/>
              </w:rPr>
            </w:pPr>
            <w:r w:rsidRPr="007A054D">
              <w:rPr>
                <w:rFonts w:ascii="Courier New" w:hAnsi="Courier New" w:cs="Courier New"/>
                <w:b/>
                <w:bCs/>
                <w:sz w:val="22"/>
                <w:szCs w:val="22"/>
              </w:rPr>
              <w:t xml:space="preserve">  14 500,00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15 500,00   </w:t>
            </w:r>
          </w:p>
        </w:tc>
      </w:tr>
      <w:tr w:rsidR="00AB7D2C" w:rsidRPr="007A054D" w:rsidTr="00A862AB">
        <w:trPr>
          <w:trHeight w:val="36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Массовый спорт</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862AB">
        <w:trPr>
          <w:trHeight w:val="31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Мероприятия в области физической культуры и спорта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15 500,00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Закупка товаров, работ, услуг для </w:t>
            </w:r>
            <w:r w:rsidRPr="007A054D">
              <w:rPr>
                <w:rFonts w:ascii="Courier New" w:hAnsi="Courier New" w:cs="Courier New"/>
                <w:sz w:val="22"/>
                <w:szCs w:val="22"/>
              </w:rPr>
              <w:lastRenderedPageBreak/>
              <w:t>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91 6 08 90230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15 500,00   </w:t>
            </w:r>
          </w:p>
        </w:tc>
      </w:tr>
      <w:tr w:rsidR="00AB7D2C" w:rsidRPr="007A054D" w:rsidTr="00A862AB">
        <w:trPr>
          <w:trHeight w:val="5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Межбюджетные трансферты общего характера бюджетам субъектов РФ и муниципальных образований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rPr>
            </w:pPr>
            <w:r w:rsidRPr="007A054D">
              <w:rPr>
                <w:rFonts w:ascii="Courier New" w:hAnsi="Courier New" w:cs="Courier New"/>
                <w:b/>
                <w:bCs/>
                <w:sz w:val="22"/>
                <w:szCs w:val="22"/>
              </w:rPr>
              <w:t xml:space="preserve">    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862AB">
        <w:trPr>
          <w:trHeight w:val="31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Прочие межбюджетные трансферты общего характера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rPr>
            </w:pPr>
            <w:r w:rsidRPr="007A054D">
              <w:rPr>
                <w:rFonts w:ascii="Courier New" w:hAnsi="Courier New" w:cs="Courier New"/>
                <w:b/>
                <w:bCs/>
                <w:sz w:val="22"/>
                <w:szCs w:val="22"/>
              </w:rPr>
              <w:t xml:space="preserve"> 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Межбюджетные трансферты из бюджетов поселений в бюджеты муниципальных районов в соответствии заключенным соглашением</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иные межбюджетные трансферты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9180990240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540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КУЛЬТУРА, КИНЕМАТОГРАФИЯ И СРЕДСТВА МАССОВОЙ ИНФОРМАЦИИ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91 0 00 00000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1 686 700,00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1 651 300,00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1 558 390,00   </w:t>
            </w:r>
          </w:p>
        </w:tc>
      </w:tr>
      <w:tr w:rsidR="00AB7D2C" w:rsidRPr="007A054D" w:rsidTr="00A862AB">
        <w:trPr>
          <w:trHeight w:val="42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КУЛЬТУРА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1 686 700,00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1 651 300,00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 1 558 390,00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Дворцы и дома культуры, другие учреждения культуры и средства массовой информации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91 7 10 00000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971 700,00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976 700,00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xml:space="preserve">894 990,00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Расходы на выплату по оплате труда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1985" w:type="dxa"/>
            <w:shd w:val="clear" w:color="auto" w:fill="auto"/>
            <w:noWrap/>
            <w:hideMark/>
          </w:tcPr>
          <w:p w:rsidR="00AB7D2C" w:rsidRPr="007A054D" w:rsidRDefault="00AB7D2C" w:rsidP="00D946A6">
            <w:pPr>
              <w:tabs>
                <w:tab w:val="left" w:pos="7100"/>
              </w:tabs>
              <w:jc w:val="center"/>
              <w:rPr>
                <w:rFonts w:ascii="Courier New" w:hAnsi="Courier New" w:cs="Courier New"/>
              </w:rPr>
            </w:pPr>
            <w:r w:rsidRPr="007A054D">
              <w:rPr>
                <w:rFonts w:ascii="Courier New" w:hAnsi="Courier New" w:cs="Courier New"/>
                <w:sz w:val="22"/>
                <w:szCs w:val="22"/>
              </w:rPr>
              <w:t xml:space="preserve"> 649 300,00   </w:t>
            </w:r>
          </w:p>
        </w:tc>
      </w:tr>
      <w:tr w:rsidR="00AB7D2C" w:rsidRPr="007A054D" w:rsidTr="00A862AB">
        <w:trPr>
          <w:trHeight w:val="79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lastRenderedPageBreak/>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680 000,00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649 300,00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Расходы на выплату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680 000,00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649 300,00   </w:t>
            </w:r>
          </w:p>
        </w:tc>
      </w:tr>
      <w:tr w:rsidR="00AB7D2C" w:rsidRPr="007A054D" w:rsidTr="00A862AB">
        <w:trPr>
          <w:trHeight w:val="39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261 900,00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rPr>
            </w:pPr>
            <w:r w:rsidRPr="007A054D">
              <w:rPr>
                <w:rFonts w:ascii="Courier New" w:hAnsi="Courier New" w:cs="Courier New"/>
                <w:sz w:val="22"/>
                <w:szCs w:val="22"/>
              </w:rPr>
              <w:t xml:space="preserve">  296 000,00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245 000,00   </w:t>
            </w:r>
          </w:p>
        </w:tc>
      </w:tr>
      <w:tr w:rsidR="00AB7D2C" w:rsidRPr="007A054D" w:rsidTr="00A862AB">
        <w:trPr>
          <w:trHeight w:val="39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уплата налогов, сборов и иных платежей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91 7 10 90320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850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690,00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Библиотеки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D946A6"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 715 000,00   </w:t>
            </w:r>
          </w:p>
        </w:tc>
        <w:tc>
          <w:tcPr>
            <w:tcW w:w="2268" w:type="dxa"/>
            <w:shd w:val="clear" w:color="auto" w:fill="auto"/>
            <w:noWrap/>
            <w:hideMark/>
          </w:tcPr>
          <w:p w:rsidR="00AB7D2C" w:rsidRPr="007A054D" w:rsidRDefault="00AB7D2C" w:rsidP="00D946A6">
            <w:pPr>
              <w:tabs>
                <w:tab w:val="left" w:pos="7100"/>
              </w:tabs>
              <w:jc w:val="center"/>
              <w:rPr>
                <w:rFonts w:ascii="Courier New" w:hAnsi="Courier New" w:cs="Courier New"/>
                <w:b/>
                <w:bCs/>
              </w:rPr>
            </w:pPr>
            <w:r w:rsidRPr="007A054D">
              <w:rPr>
                <w:rFonts w:ascii="Courier New" w:hAnsi="Courier New" w:cs="Courier New"/>
                <w:b/>
                <w:bCs/>
                <w:sz w:val="22"/>
                <w:szCs w:val="22"/>
              </w:rPr>
              <w:t xml:space="preserve"> 674 600,00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b/>
                <w:bCs/>
              </w:rPr>
            </w:pPr>
            <w:r w:rsidRPr="007A054D">
              <w:rPr>
                <w:rFonts w:ascii="Courier New" w:hAnsi="Courier New" w:cs="Courier New"/>
                <w:b/>
                <w:bCs/>
                <w:sz w:val="22"/>
                <w:szCs w:val="22"/>
              </w:rPr>
              <w:t xml:space="preserve"> 663 400,00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Расходы на выплату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110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650 000,00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625 600,00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610 800,00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D946A6" w:rsidP="00D946A6">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65 000,00   </w:t>
            </w:r>
          </w:p>
        </w:tc>
        <w:tc>
          <w:tcPr>
            <w:tcW w:w="2268" w:type="dxa"/>
            <w:shd w:val="clear" w:color="auto" w:fill="auto"/>
            <w:noWrap/>
            <w:hideMark/>
          </w:tcPr>
          <w:p w:rsidR="00AB7D2C" w:rsidRPr="007A054D" w:rsidRDefault="00AB7D2C" w:rsidP="00D946A6">
            <w:pPr>
              <w:tabs>
                <w:tab w:val="left" w:pos="7100"/>
              </w:tabs>
              <w:jc w:val="center"/>
              <w:rPr>
                <w:rFonts w:ascii="Courier New" w:hAnsi="Courier New" w:cs="Courier New"/>
              </w:rPr>
            </w:pPr>
            <w:r w:rsidRPr="007A054D">
              <w:rPr>
                <w:rFonts w:ascii="Courier New" w:hAnsi="Courier New" w:cs="Courier New"/>
                <w:sz w:val="22"/>
                <w:szCs w:val="22"/>
              </w:rPr>
              <w:t xml:space="preserve">  49 000,00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52 600,00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Увеличение стоимости материальных запасов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244</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             1 000,00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1 000,00   </w:t>
            </w:r>
          </w:p>
        </w:tc>
        <w:tc>
          <w:tcPr>
            <w:tcW w:w="1985" w:type="dxa"/>
            <w:shd w:val="clear" w:color="auto" w:fill="auto"/>
            <w:noWrap/>
            <w:hideMark/>
          </w:tcPr>
          <w:p w:rsidR="00AB7D2C" w:rsidRPr="007A054D" w:rsidRDefault="00AB7D2C" w:rsidP="00D946A6">
            <w:pPr>
              <w:tabs>
                <w:tab w:val="left" w:pos="7100"/>
              </w:tabs>
              <w:rPr>
                <w:rFonts w:ascii="Courier New" w:hAnsi="Courier New" w:cs="Courier New"/>
              </w:rPr>
            </w:pPr>
            <w:r w:rsidRPr="007A054D">
              <w:rPr>
                <w:rFonts w:ascii="Courier New" w:hAnsi="Courier New" w:cs="Courier New"/>
                <w:sz w:val="22"/>
                <w:szCs w:val="22"/>
              </w:rPr>
              <w:t xml:space="preserve"> 1 000,00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условно утвержденных расходов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125 650,00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246 305,00   </w:t>
            </w:r>
          </w:p>
        </w:tc>
      </w:tr>
      <w:tr w:rsidR="00AB7D2C" w:rsidRPr="007A054D" w:rsidTr="00A862AB">
        <w:trPr>
          <w:trHeight w:val="255"/>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всего расходов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D946A6"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8 615 454,00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7 497 386,00   </w:t>
            </w:r>
          </w:p>
        </w:tc>
        <w:tc>
          <w:tcPr>
            <w:tcW w:w="1985" w:type="dxa"/>
            <w:shd w:val="clear" w:color="auto" w:fill="auto"/>
            <w:noWrap/>
            <w:hideMark/>
          </w:tcPr>
          <w:p w:rsidR="00AB7D2C" w:rsidRPr="007A054D" w:rsidRDefault="00D946A6" w:rsidP="00A862AB">
            <w:pPr>
              <w:tabs>
                <w:tab w:val="left" w:pos="7100"/>
              </w:tabs>
              <w:jc w:val="right"/>
              <w:rPr>
                <w:rFonts w:ascii="Courier New" w:hAnsi="Courier New" w:cs="Courier New"/>
                <w:b/>
                <w:bCs/>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7 573 854,00   </w:t>
            </w:r>
          </w:p>
        </w:tc>
      </w:tr>
    </w:tbl>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r>
        <w:rPr>
          <w:rFonts w:ascii="Courier New" w:hAnsi="Courier New" w:cs="Courier New"/>
          <w:sz w:val="22"/>
          <w:szCs w:val="22"/>
        </w:rPr>
        <w:t>Приложение № 7</w:t>
      </w:r>
    </w:p>
    <w:p w:rsidR="00AB7D2C" w:rsidRDefault="00AB7D2C" w:rsidP="00AB7D2C">
      <w:pPr>
        <w:tabs>
          <w:tab w:val="left" w:pos="7100"/>
        </w:tabs>
        <w:jc w:val="right"/>
        <w:rPr>
          <w:rFonts w:ascii="Courier New" w:hAnsi="Courier New" w:cs="Courier New"/>
          <w:sz w:val="22"/>
          <w:szCs w:val="22"/>
        </w:rPr>
      </w:pPr>
      <w:r w:rsidRPr="008E4D3B">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r w:rsidRPr="008E4D3B">
        <w:t xml:space="preserve"> </w:t>
      </w:r>
      <w:r w:rsidRPr="008E4D3B">
        <w:rPr>
          <w:rFonts w:ascii="Courier New" w:hAnsi="Courier New" w:cs="Courier New"/>
          <w:sz w:val="22"/>
          <w:szCs w:val="22"/>
        </w:rPr>
        <w:t>от "26"12 2019 №33</w:t>
      </w:r>
    </w:p>
    <w:p w:rsidR="00AB7D2C" w:rsidRDefault="00AB7D2C" w:rsidP="00AB7D2C">
      <w:pPr>
        <w:tabs>
          <w:tab w:val="left" w:pos="7100"/>
        </w:tabs>
        <w:jc w:val="right"/>
        <w:rPr>
          <w:rFonts w:ascii="Courier New" w:hAnsi="Courier New" w:cs="Courier New"/>
          <w:sz w:val="22"/>
          <w:szCs w:val="22"/>
        </w:rPr>
      </w:pPr>
      <w:r w:rsidRPr="008E4D3B">
        <w:rPr>
          <w:rFonts w:ascii="Courier New" w:hAnsi="Courier New" w:cs="Courier New"/>
          <w:sz w:val="22"/>
          <w:szCs w:val="22"/>
        </w:rPr>
        <w:t xml:space="preserve">    </w:t>
      </w:r>
    </w:p>
    <w:p w:rsidR="00AB7D2C" w:rsidRDefault="00AB7D2C" w:rsidP="00AB7D2C">
      <w:pPr>
        <w:tabs>
          <w:tab w:val="left" w:pos="6987"/>
          <w:tab w:val="left" w:pos="7100"/>
        </w:tabs>
        <w:jc w:val="center"/>
        <w:rPr>
          <w:rFonts w:ascii="Courier New" w:hAnsi="Courier New" w:cs="Courier New"/>
          <w:sz w:val="22"/>
          <w:szCs w:val="22"/>
        </w:rPr>
      </w:pPr>
      <w:r w:rsidRPr="008E4D3B">
        <w:rPr>
          <w:rFonts w:ascii="Courier New" w:hAnsi="Courier New" w:cs="Courier New"/>
          <w:sz w:val="22"/>
          <w:szCs w:val="22"/>
        </w:rPr>
        <w:t>Программа муниципальных  внутренних заимствований МО "Алужинское" на очередной финансовый 2020 год и</w:t>
      </w:r>
      <w:r>
        <w:rPr>
          <w:rFonts w:ascii="Courier New" w:hAnsi="Courier New" w:cs="Courier New"/>
          <w:sz w:val="22"/>
          <w:szCs w:val="22"/>
        </w:rPr>
        <w:t xml:space="preserve"> плановый период 2021-2022гг.</w:t>
      </w: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850"/>
        <w:gridCol w:w="851"/>
        <w:gridCol w:w="709"/>
        <w:gridCol w:w="850"/>
        <w:gridCol w:w="709"/>
        <w:gridCol w:w="709"/>
        <w:gridCol w:w="850"/>
        <w:gridCol w:w="851"/>
        <w:gridCol w:w="708"/>
        <w:gridCol w:w="993"/>
        <w:gridCol w:w="992"/>
        <w:gridCol w:w="709"/>
        <w:gridCol w:w="992"/>
        <w:gridCol w:w="850"/>
        <w:gridCol w:w="993"/>
        <w:gridCol w:w="992"/>
        <w:gridCol w:w="709"/>
      </w:tblGrid>
      <w:tr w:rsidR="00AB7D2C" w:rsidRPr="007A054D" w:rsidTr="00A862AB">
        <w:trPr>
          <w:trHeight w:val="25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b/>
                <w:bCs/>
              </w:rPr>
            </w:pP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рублей</w:t>
            </w:r>
          </w:p>
        </w:tc>
      </w:tr>
      <w:tr w:rsidR="00AB7D2C" w:rsidRPr="007A054D" w:rsidTr="00A862AB">
        <w:trPr>
          <w:trHeight w:val="2760"/>
        </w:trPr>
        <w:tc>
          <w:tcPr>
            <w:tcW w:w="1384"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Виды  долговых обязательств  (привлечение/погашение)</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муниципального долга на 1 января 2020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2020 году</w:t>
            </w:r>
          </w:p>
        </w:tc>
        <w:tc>
          <w:tcPr>
            <w:tcW w:w="851"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Верхний предел муниципального долга на 1 января 2020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муниципального долга на 1 января 2021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2021 году</w:t>
            </w:r>
          </w:p>
        </w:tc>
        <w:tc>
          <w:tcPr>
            <w:tcW w:w="851"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2021 году</w:t>
            </w:r>
          </w:p>
        </w:tc>
        <w:tc>
          <w:tcPr>
            <w:tcW w:w="708"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Верхний предел муниципального долга на 1 января 2021 года</w:t>
            </w:r>
          </w:p>
        </w:tc>
        <w:tc>
          <w:tcPr>
            <w:tcW w:w="993"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2021 году</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2021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муниципального долга на 1 января 2022 года</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2022 году</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2022 году</w:t>
            </w:r>
          </w:p>
        </w:tc>
        <w:tc>
          <w:tcPr>
            <w:tcW w:w="993"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Верхний предел муниципального долга на 1 января 2022 года</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привлечения в 2022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Объем погашения  в 2022 году</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Объем </w:t>
            </w:r>
            <w:r w:rsidRPr="007A054D">
              <w:rPr>
                <w:rFonts w:ascii="Courier New" w:hAnsi="Courier New" w:cs="Courier New"/>
                <w:sz w:val="22"/>
                <w:szCs w:val="22"/>
              </w:rPr>
              <w:lastRenderedPageBreak/>
              <w:t>заимствований</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всего</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6945</w:t>
            </w:r>
            <w:r w:rsidRPr="007A054D">
              <w:rPr>
                <w:rFonts w:ascii="Courier New" w:hAnsi="Courier New" w:cs="Courier New"/>
                <w:sz w:val="22"/>
                <w:szCs w:val="22"/>
              </w:rPr>
              <w:lastRenderedPageBreak/>
              <w:t>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5943</w:t>
            </w:r>
            <w:r w:rsidRPr="007A054D">
              <w:rPr>
                <w:rFonts w:ascii="Courier New" w:hAnsi="Courier New" w:cs="Courier New"/>
                <w:sz w:val="22"/>
                <w:szCs w:val="22"/>
              </w:rPr>
              <w:lastRenderedPageBreak/>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5943</w:t>
            </w:r>
            <w:r w:rsidRPr="007A054D">
              <w:rPr>
                <w:rFonts w:ascii="Courier New" w:hAnsi="Courier New" w:cs="Courier New"/>
                <w:sz w:val="22"/>
                <w:szCs w:val="22"/>
              </w:rPr>
              <w:lastRenderedPageBreak/>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594</w:t>
            </w:r>
            <w:r w:rsidRPr="007A054D">
              <w:rPr>
                <w:rFonts w:ascii="Courier New" w:hAnsi="Courier New" w:cs="Courier New"/>
                <w:sz w:val="22"/>
                <w:szCs w:val="22"/>
              </w:rPr>
              <w:lastRenderedPageBreak/>
              <w:t>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6366</w:t>
            </w:r>
            <w:r w:rsidRPr="007A054D">
              <w:rPr>
                <w:rFonts w:ascii="Courier New" w:hAnsi="Courier New" w:cs="Courier New"/>
                <w:sz w:val="22"/>
                <w:szCs w:val="22"/>
              </w:rPr>
              <w:lastRenderedPageBreak/>
              <w:t>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6366</w:t>
            </w:r>
            <w:r w:rsidRPr="007A054D">
              <w:rPr>
                <w:rFonts w:ascii="Courier New" w:hAnsi="Courier New" w:cs="Courier New"/>
                <w:sz w:val="22"/>
                <w:szCs w:val="22"/>
              </w:rPr>
              <w:lastRenderedPageBreak/>
              <w:t>4,00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63664</w:t>
            </w:r>
            <w:r w:rsidRPr="007A054D">
              <w:rPr>
                <w:rFonts w:ascii="Courier New" w:hAnsi="Courier New" w:cs="Courier New"/>
                <w:sz w:val="22"/>
                <w:szCs w:val="22"/>
              </w:rPr>
              <w:lastRenderedPageBreak/>
              <w:t>,00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63664</w:t>
            </w:r>
            <w:r w:rsidRPr="007A054D">
              <w:rPr>
                <w:rFonts w:ascii="Courier New" w:hAnsi="Courier New" w:cs="Courier New"/>
                <w:sz w:val="22"/>
                <w:szCs w:val="22"/>
              </w:rPr>
              <w:lastRenderedPageBreak/>
              <w:t>,00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64099</w:t>
            </w:r>
            <w:r w:rsidRPr="007A054D">
              <w:rPr>
                <w:rFonts w:ascii="Courier New" w:hAnsi="Courier New" w:cs="Courier New"/>
                <w:sz w:val="22"/>
                <w:szCs w:val="22"/>
              </w:rPr>
              <w:lastRenderedPageBreak/>
              <w:t>,00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6409</w:t>
            </w:r>
            <w:r w:rsidRPr="007A054D">
              <w:rPr>
                <w:rFonts w:ascii="Courier New" w:hAnsi="Courier New" w:cs="Courier New"/>
                <w:sz w:val="22"/>
                <w:szCs w:val="22"/>
              </w:rPr>
              <w:lastRenderedPageBreak/>
              <w:t>9,00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64099</w:t>
            </w:r>
            <w:r w:rsidRPr="007A054D">
              <w:rPr>
                <w:rFonts w:ascii="Courier New" w:hAnsi="Courier New" w:cs="Courier New"/>
                <w:sz w:val="22"/>
                <w:szCs w:val="22"/>
              </w:rPr>
              <w:lastRenderedPageBreak/>
              <w:t>,00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640</w:t>
            </w:r>
            <w:r w:rsidRPr="007A054D">
              <w:rPr>
                <w:rFonts w:ascii="Courier New" w:hAnsi="Courier New" w:cs="Courier New"/>
                <w:sz w:val="22"/>
                <w:szCs w:val="22"/>
              </w:rPr>
              <w:lastRenderedPageBreak/>
              <w:t>99,00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в том числе</w:t>
            </w:r>
            <w:proofErr w:type="gramStart"/>
            <w:r w:rsidRPr="007A054D">
              <w:rPr>
                <w:rFonts w:ascii="Courier New" w:hAnsi="Courier New" w:cs="Courier New"/>
                <w:sz w:val="22"/>
                <w:szCs w:val="22"/>
              </w:rPr>
              <w:t xml:space="preserve"> :</w:t>
            </w:r>
            <w:proofErr w:type="gramEnd"/>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 Государственные (муниципальные) ценные бумаги</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номинальная стоимость которых указана в валюте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1. Кредиты кредитных организаций в валюте Российской Федерации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69454,00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63664,00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63664,00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63664,00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63664,00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64099,00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64099,00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64099,00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64099,00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 том числе</w:t>
            </w:r>
            <w:proofErr w:type="gramStart"/>
            <w:r w:rsidRPr="007A054D">
              <w:rPr>
                <w:rFonts w:ascii="Courier New" w:hAnsi="Courier New" w:cs="Courier New"/>
                <w:sz w:val="22"/>
                <w:szCs w:val="22"/>
              </w:rPr>
              <w:t xml:space="preserve"> :</w:t>
            </w:r>
            <w:proofErr w:type="gramEnd"/>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1.1.Кредитные договоры</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заключенные до 01.01.2013 г.</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1.2 Кредитные договоры</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заключенные в 2013 году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2. Бюджетные кредиты от других бюджетов бюджетной системы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в валюте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 xml:space="preserve">в </w:t>
            </w:r>
            <w:r w:rsidRPr="007A054D">
              <w:rPr>
                <w:rFonts w:ascii="Courier New" w:hAnsi="Courier New" w:cs="Courier New"/>
                <w:sz w:val="22"/>
                <w:szCs w:val="22"/>
              </w:rPr>
              <w:lastRenderedPageBreak/>
              <w:t xml:space="preserve">иностранной валюте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lastRenderedPageBreak/>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r>
    </w:tbl>
    <w:p w:rsidR="00AB7D2C" w:rsidRPr="001F6539" w:rsidRDefault="00AB7D2C" w:rsidP="00AB7D2C">
      <w:pPr>
        <w:sectPr w:rsidR="00AB7D2C" w:rsidRPr="001F6539" w:rsidSect="00A862AB">
          <w:type w:val="continuous"/>
          <w:pgSz w:w="16838" w:h="11906" w:orient="landscape"/>
          <w:pgMar w:top="850" w:right="567" w:bottom="1701" w:left="426" w:header="709" w:footer="709" w:gutter="0"/>
          <w:cols w:space="708"/>
          <w:docGrid w:linePitch="360"/>
        </w:sectPr>
      </w:pPr>
    </w:p>
    <w:p w:rsidR="00AB7D2C" w:rsidRDefault="00AB7D2C" w:rsidP="00D946A6">
      <w:pPr>
        <w:tabs>
          <w:tab w:val="left" w:pos="7100"/>
        </w:tabs>
        <w:rPr>
          <w:rFonts w:ascii="Courier New" w:hAnsi="Courier New" w:cs="Courier New"/>
          <w:b/>
          <w:bCs/>
          <w:sz w:val="22"/>
          <w:szCs w:val="22"/>
        </w:rPr>
        <w:sectPr w:rsidR="00AB7D2C" w:rsidSect="00A862AB">
          <w:type w:val="continuous"/>
          <w:pgSz w:w="16838" w:h="11906" w:orient="landscape"/>
          <w:pgMar w:top="850" w:right="567" w:bottom="1701" w:left="426" w:header="709" w:footer="709" w:gutter="0"/>
          <w:cols w:space="708"/>
          <w:docGrid w:linePitch="360"/>
        </w:sectPr>
      </w:pPr>
      <w:bookmarkStart w:id="0" w:name="_GoBack"/>
      <w:bookmarkEnd w:id="0"/>
    </w:p>
    <w:p w:rsidR="00AB7D2C" w:rsidRDefault="00AB7D2C" w:rsidP="00AB7D2C">
      <w:pPr>
        <w:tabs>
          <w:tab w:val="left" w:pos="7100"/>
        </w:tabs>
        <w:rPr>
          <w:rFonts w:ascii="Courier New" w:hAnsi="Courier New" w:cs="Courier New"/>
          <w:sz w:val="22"/>
          <w:szCs w:val="22"/>
        </w:rPr>
        <w:sectPr w:rsidR="00AB7D2C" w:rsidSect="00AB7D2C">
          <w:pgSz w:w="16838" w:h="11906" w:orient="landscape"/>
          <w:pgMar w:top="1701" w:right="426" w:bottom="850" w:left="567" w:header="709" w:footer="709" w:gutter="0"/>
          <w:cols w:space="708"/>
          <w:docGrid w:linePitch="360"/>
        </w:sectPr>
      </w:pPr>
    </w:p>
    <w:p w:rsidR="003D4132" w:rsidRDefault="003D4132"/>
    <w:sectPr w:rsidR="003D4132" w:rsidSect="009A51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A8" w:rsidRDefault="00B26DA8" w:rsidP="00AB7D2C">
      <w:r>
        <w:separator/>
      </w:r>
    </w:p>
  </w:endnote>
  <w:endnote w:type="continuationSeparator" w:id="0">
    <w:p w:rsidR="00B26DA8" w:rsidRDefault="00B26DA8" w:rsidP="00AB7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A8" w:rsidRDefault="00B26DA8" w:rsidP="00AB7D2C">
      <w:r>
        <w:separator/>
      </w:r>
    </w:p>
  </w:footnote>
  <w:footnote w:type="continuationSeparator" w:id="0">
    <w:p w:rsidR="00B26DA8" w:rsidRDefault="00B26DA8" w:rsidP="00AB7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01A4F"/>
    <w:multiLevelType w:val="hybridMultilevel"/>
    <w:tmpl w:val="1D9C465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57DE2D64"/>
    <w:multiLevelType w:val="hybridMultilevel"/>
    <w:tmpl w:val="0EE23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8EE6B1F"/>
    <w:multiLevelType w:val="hybridMultilevel"/>
    <w:tmpl w:val="C10695F6"/>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
    <w:nsid w:val="5C4C1F05"/>
    <w:multiLevelType w:val="hybridMultilevel"/>
    <w:tmpl w:val="4C583480"/>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6DF92CA9"/>
    <w:multiLevelType w:val="hybridMultilevel"/>
    <w:tmpl w:val="07909602"/>
    <w:lvl w:ilvl="0" w:tplc="04190001">
      <w:start w:val="1"/>
      <w:numFmt w:val="bullet"/>
      <w:lvlText w:val=""/>
      <w:lvlJc w:val="left"/>
      <w:pPr>
        <w:tabs>
          <w:tab w:val="num" w:pos="1150"/>
        </w:tabs>
        <w:ind w:left="1150" w:hanging="360"/>
      </w:pPr>
      <w:rPr>
        <w:rFonts w:ascii="Symbol" w:hAnsi="Symbol"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6">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7D2C"/>
    <w:rsid w:val="003D4132"/>
    <w:rsid w:val="003D725A"/>
    <w:rsid w:val="00743A20"/>
    <w:rsid w:val="009A510D"/>
    <w:rsid w:val="00A862AB"/>
    <w:rsid w:val="00AB7D2C"/>
    <w:rsid w:val="00B26DA8"/>
    <w:rsid w:val="00D9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2C"/>
    <w:pPr>
      <w:keepNext/>
      <w:jc w:val="center"/>
      <w:outlineLvl w:val="0"/>
    </w:pPr>
    <w:rPr>
      <w:sz w:val="28"/>
    </w:rPr>
  </w:style>
  <w:style w:type="paragraph" w:styleId="2">
    <w:name w:val="heading 2"/>
    <w:basedOn w:val="a"/>
    <w:next w:val="a"/>
    <w:link w:val="20"/>
    <w:qFormat/>
    <w:rsid w:val="00AB7D2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D2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D2C"/>
    <w:rPr>
      <w:rFonts w:ascii="Times New Roman" w:eastAsia="Times New Roman" w:hAnsi="Times New Roman" w:cs="Times New Roman"/>
      <w:sz w:val="28"/>
      <w:szCs w:val="24"/>
      <w:lang w:eastAsia="ru-RU"/>
    </w:rPr>
  </w:style>
  <w:style w:type="paragraph" w:customStyle="1" w:styleId="ConsNonformat">
    <w:name w:val="ConsNonformat"/>
    <w:rsid w:val="00AB7D2C"/>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AB7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B7D2C"/>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3">
    <w:name w:val="Body Text"/>
    <w:basedOn w:val="a"/>
    <w:link w:val="a4"/>
    <w:rsid w:val="00AB7D2C"/>
    <w:pPr>
      <w:jc w:val="both"/>
    </w:pPr>
    <w:rPr>
      <w:sz w:val="28"/>
      <w:szCs w:val="20"/>
    </w:rPr>
  </w:style>
  <w:style w:type="character" w:customStyle="1" w:styleId="a4">
    <w:name w:val="Основной текст Знак"/>
    <w:basedOn w:val="a0"/>
    <w:link w:val="a3"/>
    <w:rsid w:val="00AB7D2C"/>
    <w:rPr>
      <w:rFonts w:ascii="Times New Roman" w:eastAsia="Times New Roman" w:hAnsi="Times New Roman" w:cs="Times New Roman"/>
      <w:sz w:val="28"/>
      <w:szCs w:val="20"/>
      <w:lang w:eastAsia="ru-RU"/>
    </w:rPr>
  </w:style>
  <w:style w:type="paragraph" w:styleId="a5">
    <w:name w:val="Body Text Indent"/>
    <w:basedOn w:val="a"/>
    <w:link w:val="a6"/>
    <w:rsid w:val="00AB7D2C"/>
    <w:pPr>
      <w:spacing w:after="120"/>
      <w:ind w:left="283"/>
    </w:pPr>
  </w:style>
  <w:style w:type="character" w:customStyle="1" w:styleId="a6">
    <w:name w:val="Основной текст с отступом Знак"/>
    <w:basedOn w:val="a0"/>
    <w:link w:val="a5"/>
    <w:rsid w:val="00AB7D2C"/>
    <w:rPr>
      <w:rFonts w:ascii="Times New Roman" w:eastAsia="Times New Roman" w:hAnsi="Times New Roman" w:cs="Times New Roman"/>
      <w:sz w:val="24"/>
      <w:szCs w:val="24"/>
      <w:lang w:eastAsia="ru-RU"/>
    </w:rPr>
  </w:style>
  <w:style w:type="paragraph" w:styleId="21">
    <w:name w:val="Body Text Indent 2"/>
    <w:basedOn w:val="a"/>
    <w:link w:val="22"/>
    <w:rsid w:val="00AB7D2C"/>
    <w:pPr>
      <w:spacing w:after="120" w:line="480" w:lineRule="auto"/>
      <w:ind w:left="283"/>
    </w:pPr>
  </w:style>
  <w:style w:type="character" w:customStyle="1" w:styleId="22">
    <w:name w:val="Основной текст с отступом 2 Знак"/>
    <w:basedOn w:val="a0"/>
    <w:link w:val="21"/>
    <w:rsid w:val="00AB7D2C"/>
    <w:rPr>
      <w:rFonts w:ascii="Times New Roman" w:eastAsia="Times New Roman" w:hAnsi="Times New Roman" w:cs="Times New Roman"/>
      <w:sz w:val="24"/>
      <w:szCs w:val="24"/>
      <w:lang w:eastAsia="ru-RU"/>
    </w:rPr>
  </w:style>
  <w:style w:type="paragraph" w:styleId="3">
    <w:name w:val="Body Text Indent 3"/>
    <w:basedOn w:val="a"/>
    <w:link w:val="30"/>
    <w:rsid w:val="00AB7D2C"/>
    <w:pPr>
      <w:spacing w:after="120"/>
      <w:ind w:left="283"/>
    </w:pPr>
    <w:rPr>
      <w:sz w:val="16"/>
      <w:szCs w:val="16"/>
    </w:rPr>
  </w:style>
  <w:style w:type="character" w:customStyle="1" w:styleId="30">
    <w:name w:val="Основной текст с отступом 3 Знак"/>
    <w:basedOn w:val="a0"/>
    <w:link w:val="3"/>
    <w:rsid w:val="00AB7D2C"/>
    <w:rPr>
      <w:rFonts w:ascii="Times New Roman" w:eastAsia="Times New Roman" w:hAnsi="Times New Roman" w:cs="Times New Roman"/>
      <w:sz w:val="16"/>
      <w:szCs w:val="16"/>
      <w:lang w:eastAsia="ru-RU"/>
    </w:rPr>
  </w:style>
  <w:style w:type="paragraph" w:styleId="a7">
    <w:name w:val="caption"/>
    <w:basedOn w:val="a"/>
    <w:next w:val="a"/>
    <w:qFormat/>
    <w:rsid w:val="00AB7D2C"/>
    <w:pPr>
      <w:jc w:val="center"/>
    </w:pPr>
    <w:rPr>
      <w:sz w:val="36"/>
    </w:rPr>
  </w:style>
  <w:style w:type="paragraph" w:styleId="a8">
    <w:name w:val="Document Map"/>
    <w:basedOn w:val="a"/>
    <w:link w:val="a9"/>
    <w:semiHidden/>
    <w:rsid w:val="00AB7D2C"/>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AB7D2C"/>
    <w:rPr>
      <w:rFonts w:ascii="Tahoma" w:eastAsia="Times New Roman" w:hAnsi="Tahoma" w:cs="Tahoma"/>
      <w:sz w:val="20"/>
      <w:szCs w:val="20"/>
      <w:shd w:val="clear" w:color="auto" w:fill="000080"/>
      <w:lang w:eastAsia="ru-RU"/>
    </w:rPr>
  </w:style>
  <w:style w:type="paragraph" w:customStyle="1" w:styleId="aa">
    <w:name w:val="Стиль"/>
    <w:rsid w:val="00AB7D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AB7D2C"/>
    <w:rPr>
      <w:rFonts w:ascii="Tahoma" w:hAnsi="Tahoma" w:cs="Tahoma"/>
      <w:sz w:val="16"/>
      <w:szCs w:val="16"/>
    </w:rPr>
  </w:style>
  <w:style w:type="character" w:customStyle="1" w:styleId="ac">
    <w:name w:val="Текст выноски Знак"/>
    <w:basedOn w:val="a0"/>
    <w:link w:val="ab"/>
    <w:semiHidden/>
    <w:rsid w:val="00AB7D2C"/>
    <w:rPr>
      <w:rFonts w:ascii="Tahoma" w:eastAsia="Times New Roman" w:hAnsi="Tahoma" w:cs="Tahoma"/>
      <w:sz w:val="16"/>
      <w:szCs w:val="16"/>
      <w:lang w:eastAsia="ru-RU"/>
    </w:rPr>
  </w:style>
  <w:style w:type="paragraph" w:customStyle="1" w:styleId="ConsPlusNormal">
    <w:name w:val="ConsPlusNormal"/>
    <w:link w:val="ConsPlusNormal0"/>
    <w:rsid w:val="00AB7D2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B7D2C"/>
    <w:rPr>
      <w:rFonts w:ascii="Calibri" w:eastAsia="Times New Roman" w:hAnsi="Calibri" w:cs="Calibri"/>
      <w:szCs w:val="20"/>
      <w:lang w:eastAsia="ru-RU"/>
    </w:rPr>
  </w:style>
  <w:style w:type="character" w:customStyle="1" w:styleId="apple-converted-space">
    <w:name w:val="apple-converted-space"/>
    <w:rsid w:val="00AB7D2C"/>
  </w:style>
  <w:style w:type="character" w:styleId="ad">
    <w:name w:val="Hyperlink"/>
    <w:uiPriority w:val="99"/>
    <w:unhideWhenUsed/>
    <w:rsid w:val="00AB7D2C"/>
    <w:rPr>
      <w:color w:val="0000FF"/>
      <w:u w:val="single"/>
    </w:rPr>
  </w:style>
  <w:style w:type="character" w:styleId="ae">
    <w:name w:val="FollowedHyperlink"/>
    <w:uiPriority w:val="99"/>
    <w:unhideWhenUsed/>
    <w:rsid w:val="00AB7D2C"/>
    <w:rPr>
      <w:color w:val="800080"/>
      <w:u w:val="single"/>
    </w:rPr>
  </w:style>
  <w:style w:type="character" w:styleId="af">
    <w:name w:val="Strong"/>
    <w:uiPriority w:val="22"/>
    <w:qFormat/>
    <w:rsid w:val="00AB7D2C"/>
    <w:rPr>
      <w:b/>
      <w:bCs/>
    </w:rPr>
  </w:style>
  <w:style w:type="table" w:styleId="af0">
    <w:name w:val="Table Grid"/>
    <w:basedOn w:val="a1"/>
    <w:rsid w:val="00AB7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AB7D2C"/>
    <w:pPr>
      <w:tabs>
        <w:tab w:val="center" w:pos="4677"/>
        <w:tab w:val="right" w:pos="9355"/>
      </w:tabs>
    </w:pPr>
  </w:style>
  <w:style w:type="character" w:customStyle="1" w:styleId="af2">
    <w:name w:val="Верхний колонтитул Знак"/>
    <w:basedOn w:val="a0"/>
    <w:link w:val="af1"/>
    <w:rsid w:val="00AB7D2C"/>
    <w:rPr>
      <w:rFonts w:ascii="Times New Roman" w:eastAsia="Times New Roman" w:hAnsi="Times New Roman" w:cs="Times New Roman"/>
      <w:sz w:val="24"/>
      <w:szCs w:val="24"/>
      <w:lang w:eastAsia="ru-RU"/>
    </w:rPr>
  </w:style>
  <w:style w:type="paragraph" w:styleId="af3">
    <w:name w:val="footer"/>
    <w:basedOn w:val="a"/>
    <w:link w:val="af4"/>
    <w:rsid w:val="00AB7D2C"/>
    <w:pPr>
      <w:tabs>
        <w:tab w:val="center" w:pos="4677"/>
        <w:tab w:val="right" w:pos="9355"/>
      </w:tabs>
    </w:pPr>
  </w:style>
  <w:style w:type="character" w:customStyle="1" w:styleId="af4">
    <w:name w:val="Нижний колонтитул Знак"/>
    <w:basedOn w:val="a0"/>
    <w:link w:val="af3"/>
    <w:rsid w:val="00AB7D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2C"/>
    <w:pPr>
      <w:keepNext/>
      <w:jc w:val="center"/>
      <w:outlineLvl w:val="0"/>
    </w:pPr>
    <w:rPr>
      <w:sz w:val="28"/>
    </w:rPr>
  </w:style>
  <w:style w:type="paragraph" w:styleId="2">
    <w:name w:val="heading 2"/>
    <w:basedOn w:val="a"/>
    <w:next w:val="a"/>
    <w:link w:val="20"/>
    <w:qFormat/>
    <w:rsid w:val="00AB7D2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D2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D2C"/>
    <w:rPr>
      <w:rFonts w:ascii="Times New Roman" w:eastAsia="Times New Roman" w:hAnsi="Times New Roman" w:cs="Times New Roman"/>
      <w:sz w:val="28"/>
      <w:szCs w:val="24"/>
      <w:lang w:eastAsia="ru-RU"/>
    </w:rPr>
  </w:style>
  <w:style w:type="paragraph" w:customStyle="1" w:styleId="ConsNonformat">
    <w:name w:val="ConsNonformat"/>
    <w:rsid w:val="00AB7D2C"/>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AB7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B7D2C"/>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3">
    <w:name w:val="Body Text"/>
    <w:basedOn w:val="a"/>
    <w:link w:val="a4"/>
    <w:rsid w:val="00AB7D2C"/>
    <w:pPr>
      <w:jc w:val="both"/>
    </w:pPr>
    <w:rPr>
      <w:sz w:val="28"/>
      <w:szCs w:val="20"/>
    </w:rPr>
  </w:style>
  <w:style w:type="character" w:customStyle="1" w:styleId="a4">
    <w:name w:val="Основной текст Знак"/>
    <w:basedOn w:val="a0"/>
    <w:link w:val="a3"/>
    <w:rsid w:val="00AB7D2C"/>
    <w:rPr>
      <w:rFonts w:ascii="Times New Roman" w:eastAsia="Times New Roman" w:hAnsi="Times New Roman" w:cs="Times New Roman"/>
      <w:sz w:val="28"/>
      <w:szCs w:val="20"/>
      <w:lang w:eastAsia="ru-RU"/>
    </w:rPr>
  </w:style>
  <w:style w:type="paragraph" w:styleId="a5">
    <w:name w:val="Body Text Indent"/>
    <w:basedOn w:val="a"/>
    <w:link w:val="a6"/>
    <w:rsid w:val="00AB7D2C"/>
    <w:pPr>
      <w:spacing w:after="120"/>
      <w:ind w:left="283"/>
    </w:pPr>
  </w:style>
  <w:style w:type="character" w:customStyle="1" w:styleId="a6">
    <w:name w:val="Основной текст с отступом Знак"/>
    <w:basedOn w:val="a0"/>
    <w:link w:val="a5"/>
    <w:rsid w:val="00AB7D2C"/>
    <w:rPr>
      <w:rFonts w:ascii="Times New Roman" w:eastAsia="Times New Roman" w:hAnsi="Times New Roman" w:cs="Times New Roman"/>
      <w:sz w:val="24"/>
      <w:szCs w:val="24"/>
      <w:lang w:eastAsia="ru-RU"/>
    </w:rPr>
  </w:style>
  <w:style w:type="paragraph" w:styleId="21">
    <w:name w:val="Body Text Indent 2"/>
    <w:basedOn w:val="a"/>
    <w:link w:val="22"/>
    <w:rsid w:val="00AB7D2C"/>
    <w:pPr>
      <w:spacing w:after="120" w:line="480" w:lineRule="auto"/>
      <w:ind w:left="283"/>
    </w:pPr>
  </w:style>
  <w:style w:type="character" w:customStyle="1" w:styleId="22">
    <w:name w:val="Основной текст с отступом 2 Знак"/>
    <w:basedOn w:val="a0"/>
    <w:link w:val="21"/>
    <w:rsid w:val="00AB7D2C"/>
    <w:rPr>
      <w:rFonts w:ascii="Times New Roman" w:eastAsia="Times New Roman" w:hAnsi="Times New Roman" w:cs="Times New Roman"/>
      <w:sz w:val="24"/>
      <w:szCs w:val="24"/>
      <w:lang w:eastAsia="ru-RU"/>
    </w:rPr>
  </w:style>
  <w:style w:type="paragraph" w:styleId="3">
    <w:name w:val="Body Text Indent 3"/>
    <w:basedOn w:val="a"/>
    <w:link w:val="30"/>
    <w:rsid w:val="00AB7D2C"/>
    <w:pPr>
      <w:spacing w:after="120"/>
      <w:ind w:left="283"/>
    </w:pPr>
    <w:rPr>
      <w:sz w:val="16"/>
      <w:szCs w:val="16"/>
    </w:rPr>
  </w:style>
  <w:style w:type="character" w:customStyle="1" w:styleId="30">
    <w:name w:val="Основной текст с отступом 3 Знак"/>
    <w:basedOn w:val="a0"/>
    <w:link w:val="3"/>
    <w:rsid w:val="00AB7D2C"/>
    <w:rPr>
      <w:rFonts w:ascii="Times New Roman" w:eastAsia="Times New Roman" w:hAnsi="Times New Roman" w:cs="Times New Roman"/>
      <w:sz w:val="16"/>
      <w:szCs w:val="16"/>
      <w:lang w:eastAsia="ru-RU"/>
    </w:rPr>
  </w:style>
  <w:style w:type="paragraph" w:styleId="a7">
    <w:name w:val="caption"/>
    <w:basedOn w:val="a"/>
    <w:next w:val="a"/>
    <w:qFormat/>
    <w:rsid w:val="00AB7D2C"/>
    <w:pPr>
      <w:jc w:val="center"/>
    </w:pPr>
    <w:rPr>
      <w:sz w:val="36"/>
    </w:rPr>
  </w:style>
  <w:style w:type="paragraph" w:styleId="a8">
    <w:name w:val="Document Map"/>
    <w:basedOn w:val="a"/>
    <w:link w:val="a9"/>
    <w:semiHidden/>
    <w:rsid w:val="00AB7D2C"/>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AB7D2C"/>
    <w:rPr>
      <w:rFonts w:ascii="Tahoma" w:eastAsia="Times New Roman" w:hAnsi="Tahoma" w:cs="Tahoma"/>
      <w:sz w:val="20"/>
      <w:szCs w:val="20"/>
      <w:shd w:val="clear" w:color="auto" w:fill="000080"/>
      <w:lang w:eastAsia="ru-RU"/>
    </w:rPr>
  </w:style>
  <w:style w:type="paragraph" w:customStyle="1" w:styleId="aa">
    <w:name w:val="Стиль"/>
    <w:rsid w:val="00AB7D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AB7D2C"/>
    <w:rPr>
      <w:rFonts w:ascii="Tahoma" w:hAnsi="Tahoma" w:cs="Tahoma"/>
      <w:sz w:val="16"/>
      <w:szCs w:val="16"/>
    </w:rPr>
  </w:style>
  <w:style w:type="character" w:customStyle="1" w:styleId="ac">
    <w:name w:val="Текст выноски Знак"/>
    <w:basedOn w:val="a0"/>
    <w:link w:val="ab"/>
    <w:semiHidden/>
    <w:rsid w:val="00AB7D2C"/>
    <w:rPr>
      <w:rFonts w:ascii="Tahoma" w:eastAsia="Times New Roman" w:hAnsi="Tahoma" w:cs="Tahoma"/>
      <w:sz w:val="16"/>
      <w:szCs w:val="16"/>
      <w:lang w:eastAsia="ru-RU"/>
    </w:rPr>
  </w:style>
  <w:style w:type="paragraph" w:customStyle="1" w:styleId="ConsPlusNormal">
    <w:name w:val="ConsPlusNormal"/>
    <w:link w:val="ConsPlusNormal0"/>
    <w:rsid w:val="00AB7D2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B7D2C"/>
    <w:rPr>
      <w:rFonts w:ascii="Calibri" w:eastAsia="Times New Roman" w:hAnsi="Calibri" w:cs="Calibri"/>
      <w:szCs w:val="20"/>
      <w:lang w:eastAsia="ru-RU"/>
    </w:rPr>
  </w:style>
  <w:style w:type="character" w:customStyle="1" w:styleId="apple-converted-space">
    <w:name w:val="apple-converted-space"/>
    <w:rsid w:val="00AB7D2C"/>
  </w:style>
  <w:style w:type="character" w:styleId="ad">
    <w:name w:val="Hyperlink"/>
    <w:uiPriority w:val="99"/>
    <w:unhideWhenUsed/>
    <w:rsid w:val="00AB7D2C"/>
    <w:rPr>
      <w:color w:val="0000FF"/>
      <w:u w:val="single"/>
    </w:rPr>
  </w:style>
  <w:style w:type="character" w:styleId="ae">
    <w:name w:val="FollowedHyperlink"/>
    <w:uiPriority w:val="99"/>
    <w:unhideWhenUsed/>
    <w:rsid w:val="00AB7D2C"/>
    <w:rPr>
      <w:color w:val="800080"/>
      <w:u w:val="single"/>
    </w:rPr>
  </w:style>
  <w:style w:type="character" w:styleId="af">
    <w:name w:val="Strong"/>
    <w:uiPriority w:val="22"/>
    <w:qFormat/>
    <w:rsid w:val="00AB7D2C"/>
    <w:rPr>
      <w:b/>
      <w:bCs/>
    </w:rPr>
  </w:style>
  <w:style w:type="table" w:styleId="af0">
    <w:name w:val="Table Grid"/>
    <w:basedOn w:val="a1"/>
    <w:rsid w:val="00AB7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AB7D2C"/>
    <w:pPr>
      <w:tabs>
        <w:tab w:val="center" w:pos="4677"/>
        <w:tab w:val="right" w:pos="9355"/>
      </w:tabs>
    </w:pPr>
  </w:style>
  <w:style w:type="character" w:customStyle="1" w:styleId="af2">
    <w:name w:val="Верхний колонтитул Знак"/>
    <w:basedOn w:val="a0"/>
    <w:link w:val="af1"/>
    <w:rsid w:val="00AB7D2C"/>
    <w:rPr>
      <w:rFonts w:ascii="Times New Roman" w:eastAsia="Times New Roman" w:hAnsi="Times New Roman" w:cs="Times New Roman"/>
      <w:sz w:val="24"/>
      <w:szCs w:val="24"/>
      <w:lang w:eastAsia="ru-RU"/>
    </w:rPr>
  </w:style>
  <w:style w:type="paragraph" w:styleId="af3">
    <w:name w:val="footer"/>
    <w:basedOn w:val="a"/>
    <w:link w:val="af4"/>
    <w:rsid w:val="00AB7D2C"/>
    <w:pPr>
      <w:tabs>
        <w:tab w:val="center" w:pos="4677"/>
        <w:tab w:val="right" w:pos="9355"/>
      </w:tabs>
    </w:pPr>
  </w:style>
  <w:style w:type="character" w:customStyle="1" w:styleId="af4">
    <w:name w:val="Нижний колонтитул Знак"/>
    <w:basedOn w:val="a0"/>
    <w:link w:val="af3"/>
    <w:rsid w:val="00AB7D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Алагуева И.В.</dc:creator>
  <cp:lastModifiedBy>Windows User</cp:lastModifiedBy>
  <cp:revision>2</cp:revision>
  <dcterms:created xsi:type="dcterms:W3CDTF">2020-01-20T20:08:00Z</dcterms:created>
  <dcterms:modified xsi:type="dcterms:W3CDTF">2020-01-20T20:08:00Z</dcterms:modified>
</cp:coreProperties>
</file>